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123CD8" w14:textId="77777777" w:rsidR="00F269AA" w:rsidRDefault="00000000">
      <w:pPr>
        <w:tabs>
          <w:tab w:val="center" w:pos="4536"/>
          <w:tab w:val="right" w:pos="7938"/>
          <w:tab w:val="right" w:pos="9639"/>
        </w:tabs>
        <w:autoSpaceDE/>
        <w:autoSpaceDN/>
        <w:spacing w:afterLines="0" w:after="0"/>
        <w:ind w:right="2"/>
        <w:jc w:val="left"/>
        <w:rPr>
          <w:rFonts w:ascii="Arial" w:hAnsi="Arial" w:cs="Arial"/>
          <w:b/>
          <w:bCs/>
          <w:sz w:val="24"/>
          <w:szCs w:val="24"/>
          <w:lang w:val="en-US"/>
        </w:rPr>
      </w:pPr>
      <w:bookmarkStart w:id="0" w:name="_Hlk145670493"/>
      <w:bookmarkStart w:id="1" w:name="_Hlk117841894"/>
      <w:r>
        <w:rPr>
          <w:rFonts w:ascii="Arial" w:hAnsi="Arial" w:cs="Arial"/>
          <w:b/>
          <w:bCs/>
          <w:sz w:val="24"/>
          <w:szCs w:val="24"/>
        </w:rPr>
        <w:t>3GPP TSG RAN WG1 #12</w:t>
      </w:r>
      <w:r>
        <w:rPr>
          <w:rFonts w:ascii="Arial" w:hAnsi="Arial" w:cs="Arial"/>
          <w:b/>
          <w:bCs/>
          <w:sz w:val="24"/>
          <w:szCs w:val="24"/>
          <w:lang w:val="en-US"/>
        </w:rPr>
        <w:t>3</w:t>
      </w:r>
      <w:r>
        <w:rPr>
          <w:rFonts w:ascii="Arial" w:hAnsi="Arial" w:cs="Arial"/>
          <w:b/>
          <w:bCs/>
          <w:sz w:val="24"/>
          <w:szCs w:val="24"/>
        </w:rPr>
        <w:tab/>
      </w:r>
      <w:r>
        <w:rPr>
          <w:rFonts w:ascii="Arial" w:hAnsi="Arial" w:cs="Arial"/>
          <w:b/>
          <w:bCs/>
          <w:sz w:val="24"/>
          <w:szCs w:val="24"/>
        </w:rPr>
        <w:tab/>
      </w:r>
      <w:r>
        <w:rPr>
          <w:rFonts w:ascii="Arial" w:hAnsi="Arial" w:cs="Arial"/>
          <w:b/>
          <w:bCs/>
          <w:sz w:val="24"/>
          <w:szCs w:val="24"/>
        </w:rPr>
        <w:tab/>
        <w:t>R1-2509114</w:t>
      </w:r>
    </w:p>
    <w:bookmarkEnd w:id="0"/>
    <w:p w14:paraId="43B51983" w14:textId="77777777" w:rsidR="00F269AA" w:rsidRDefault="00000000">
      <w:pPr>
        <w:spacing w:after="120"/>
        <w:rPr>
          <w:rFonts w:ascii="Arial" w:eastAsia="MS Mincho" w:hAnsi="Arial" w:cs="Arial"/>
          <w:b/>
          <w:bCs/>
          <w:sz w:val="22"/>
          <w:szCs w:val="22"/>
          <w:lang w:val="en-US" w:eastAsia="ja-JP"/>
        </w:rPr>
      </w:pPr>
      <w:r>
        <w:rPr>
          <w:rFonts w:ascii="Arial" w:eastAsia="MS Mincho" w:hAnsi="Arial" w:cs="Arial" w:hint="eastAsia"/>
          <w:b/>
          <w:bCs/>
          <w:sz w:val="22"/>
          <w:szCs w:val="22"/>
          <w:lang w:val="en-US" w:eastAsia="ja-JP"/>
        </w:rPr>
        <w:t>Dallas</w:t>
      </w:r>
      <w:r>
        <w:rPr>
          <w:rFonts w:ascii="Arial" w:eastAsia="MS Mincho" w:hAnsi="Arial" w:cs="Arial"/>
          <w:b/>
          <w:bCs/>
          <w:sz w:val="22"/>
          <w:szCs w:val="22"/>
          <w:lang w:val="en-US" w:eastAsia="ja-JP"/>
        </w:rPr>
        <w:t xml:space="preserve">, </w:t>
      </w:r>
      <w:r>
        <w:rPr>
          <w:rFonts w:ascii="Arial" w:eastAsia="MS Mincho" w:hAnsi="Arial" w:cs="Arial" w:hint="eastAsia"/>
          <w:b/>
          <w:bCs/>
          <w:sz w:val="22"/>
          <w:szCs w:val="22"/>
          <w:lang w:val="en-US" w:eastAsia="ja-JP"/>
        </w:rPr>
        <w:t>USA</w:t>
      </w:r>
      <w:r>
        <w:rPr>
          <w:rFonts w:ascii="Arial" w:eastAsia="MS Mincho" w:hAnsi="Arial" w:cs="Arial"/>
          <w:b/>
          <w:bCs/>
          <w:sz w:val="22"/>
          <w:szCs w:val="22"/>
          <w:lang w:val="en-US" w:eastAsia="ja-JP"/>
        </w:rPr>
        <w:t xml:space="preserve">, </w:t>
      </w:r>
      <w:r>
        <w:rPr>
          <w:rFonts w:ascii="Arial" w:eastAsia="MS Mincho" w:hAnsi="Arial" w:cs="Arial" w:hint="eastAsia"/>
          <w:b/>
          <w:bCs/>
          <w:sz w:val="22"/>
          <w:szCs w:val="22"/>
          <w:lang w:val="en-US" w:eastAsia="ja-JP"/>
        </w:rPr>
        <w:t>Nov 17th</w:t>
      </w:r>
      <w:r>
        <w:rPr>
          <w:rFonts w:ascii="Arial" w:eastAsia="MS Mincho" w:hAnsi="Arial" w:cs="Arial"/>
          <w:b/>
          <w:bCs/>
          <w:sz w:val="22"/>
          <w:szCs w:val="22"/>
          <w:lang w:val="en-US" w:eastAsia="ja-JP"/>
        </w:rPr>
        <w:t xml:space="preserve"> – 21st, 2025</w:t>
      </w:r>
    </w:p>
    <w:p w14:paraId="15A097C6" w14:textId="77777777" w:rsidR="00F269AA" w:rsidRDefault="00F269AA">
      <w:pPr>
        <w:spacing w:after="120"/>
        <w:rPr>
          <w:rFonts w:ascii="Arial" w:eastAsia="MS Mincho" w:hAnsi="Arial" w:cs="Arial"/>
          <w:b/>
          <w:bCs/>
          <w:sz w:val="22"/>
          <w:szCs w:val="22"/>
          <w:lang w:val="en-US" w:eastAsia="ja-JP"/>
        </w:rPr>
      </w:pPr>
    </w:p>
    <w:bookmarkEnd w:id="1"/>
    <w:p w14:paraId="4CEB50F5" w14:textId="77777777" w:rsidR="00F269AA"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lang w:val="en-US"/>
        </w:rPr>
        <w:t xml:space="preserve">Agenda item: </w:t>
      </w:r>
      <w:r>
        <w:rPr>
          <w:rFonts w:ascii="Arial" w:hAnsi="Arial"/>
          <w:b/>
          <w:sz w:val="22"/>
          <w:szCs w:val="22"/>
          <w:lang w:val="en-US"/>
        </w:rPr>
        <w:tab/>
        <w:t>11.5</w:t>
      </w:r>
    </w:p>
    <w:p w14:paraId="7A8DB286" w14:textId="77777777" w:rsidR="00F269AA"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 xml:space="preserve">Source: </w:t>
      </w:r>
      <w:r>
        <w:rPr>
          <w:rFonts w:ascii="Arial" w:hAnsi="Arial"/>
          <w:b/>
          <w:sz w:val="22"/>
          <w:szCs w:val="22"/>
        </w:rPr>
        <w:tab/>
      </w:r>
      <w:r>
        <w:rPr>
          <w:rFonts w:ascii="Arial" w:hAnsi="Arial"/>
          <w:b/>
          <w:sz w:val="22"/>
          <w:szCs w:val="22"/>
          <w:lang w:val="en-US"/>
        </w:rPr>
        <w:t>Apple</w:t>
      </w:r>
    </w:p>
    <w:p w14:paraId="2906B19F" w14:textId="77777777" w:rsidR="00F269AA"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Title:</w:t>
      </w:r>
      <w:bookmarkStart w:id="2" w:name="Title"/>
      <w:bookmarkEnd w:id="2"/>
      <w:r>
        <w:rPr>
          <w:rFonts w:ascii="Arial" w:hAnsi="Arial"/>
          <w:b/>
          <w:sz w:val="22"/>
          <w:szCs w:val="22"/>
        </w:rPr>
        <w:tab/>
      </w:r>
      <w:r>
        <w:rPr>
          <w:rFonts w:ascii="Arial" w:hAnsi="Arial"/>
          <w:b/>
          <w:sz w:val="22"/>
          <w:szCs w:val="22"/>
          <w:lang w:val="en-US"/>
        </w:rPr>
        <w:t xml:space="preserve">Views on 6G energy efficiency </w:t>
      </w:r>
    </w:p>
    <w:p w14:paraId="00D8ECAB" w14:textId="77777777" w:rsidR="00F269AA" w:rsidRDefault="00000000">
      <w:pPr>
        <w:tabs>
          <w:tab w:val="left" w:pos="1985"/>
          <w:tab w:val="left" w:pos="2835"/>
          <w:tab w:val="right" w:pos="9072"/>
          <w:tab w:val="right" w:pos="10206"/>
        </w:tabs>
        <w:spacing w:after="120"/>
      </w:pPr>
      <w:r>
        <w:rPr>
          <w:rFonts w:ascii="Arial" w:hAnsi="Arial"/>
          <w:b/>
          <w:sz w:val="22"/>
          <w:szCs w:val="22"/>
        </w:rPr>
        <w:t>Document for:</w:t>
      </w:r>
      <w:r>
        <w:rPr>
          <w:rFonts w:ascii="Arial" w:hAnsi="Arial"/>
          <w:b/>
          <w:sz w:val="22"/>
          <w:szCs w:val="22"/>
        </w:rPr>
        <w:tab/>
      </w:r>
      <w:r>
        <w:rPr>
          <w:rFonts w:ascii="Arial" w:hAnsi="Arial"/>
          <w:b/>
          <w:sz w:val="22"/>
          <w:szCs w:val="22"/>
          <w:lang w:val="en-US"/>
        </w:rPr>
        <w:t>Discussion/Decision</w:t>
      </w:r>
    </w:p>
    <w:p w14:paraId="1CFC0FAD" w14:textId="77777777"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Introduction</w:t>
      </w:r>
    </w:p>
    <w:p w14:paraId="0CF21221" w14:textId="77777777" w:rsidR="00F269AA" w:rsidRDefault="00000000">
      <w:pPr>
        <w:spacing w:after="120"/>
        <w:rPr>
          <w:rFonts w:eastAsia="Times New Roman"/>
          <w:lang w:val="en-US" w:eastAsia="zh-CN"/>
        </w:rPr>
      </w:pPr>
      <w:r>
        <w:rPr>
          <w:rFonts w:eastAsia="Times New Roman"/>
          <w:lang w:val="en-US" w:eastAsia="zh-CN"/>
        </w:rPr>
        <w:t xml:space="preserve">In RP-251881, the new SID for study on 6G Radio was approved and was later updated in RP-252912 [1]. It starts a new era for 6G air interface study to revisit the foundations of radio system design, free from the constraints of backward compatibility, and thus focusing on a transformative leap in capability, efficiency, and simplicity. </w:t>
      </w:r>
      <w:r>
        <w:t xml:space="preserve"> </w:t>
      </w:r>
    </w:p>
    <w:p w14:paraId="3DAE3665" w14:textId="77777777" w:rsidR="00F269AA" w:rsidRDefault="00000000">
      <w:pPr>
        <w:spacing w:after="120"/>
        <w:rPr>
          <w:color w:val="000000" w:themeColor="text1"/>
        </w:rPr>
      </w:pPr>
      <w:r>
        <w:rPr>
          <w:color w:val="000000" w:themeColor="text1"/>
        </w:rPr>
        <w:t xml:space="preserve">The detailed objectives of the study </w:t>
      </w:r>
      <w:r>
        <w:rPr>
          <w:color w:val="000000" w:themeColor="text1"/>
          <w:lang w:val="en-US"/>
        </w:rPr>
        <w:t>include</w:t>
      </w:r>
      <w:r>
        <w:rPr>
          <w:color w:val="000000" w:themeColor="text1"/>
        </w:rPr>
        <w:t>:</w:t>
      </w:r>
    </w:p>
    <w:p w14:paraId="5F699DF0" w14:textId="77777777" w:rsidR="00F269AA" w:rsidRDefault="00000000">
      <w:pPr>
        <w:pStyle w:val="ListParagraph"/>
        <w:numPr>
          <w:ilvl w:val="0"/>
          <w:numId w:val="5"/>
        </w:numPr>
        <w:spacing w:after="120"/>
        <w:ind w:left="1160"/>
        <w:rPr>
          <w:color w:val="000000" w:themeColor="text1"/>
        </w:rPr>
      </w:pPr>
      <w:r>
        <w:rPr>
          <w:color w:val="000000" w:themeColor="text1"/>
        </w:rPr>
        <w:t>Single technology framework based on a stand-alone architecture</w:t>
      </w:r>
      <w:r>
        <w:rPr>
          <w:rFonts w:hint="eastAsia"/>
          <w:color w:val="000000" w:themeColor="text1"/>
          <w:lang w:eastAsia="ja-JP"/>
        </w:rPr>
        <w:t xml:space="preserve"> (Note1)</w:t>
      </w:r>
      <w:r>
        <w:rPr>
          <w:color w:val="000000" w:themeColor="text1"/>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71DCEF3A" w14:textId="77777777" w:rsidR="00F269AA" w:rsidRDefault="00000000">
      <w:pPr>
        <w:pStyle w:val="ListParagraph"/>
        <w:numPr>
          <w:ilvl w:val="1"/>
          <w:numId w:val="6"/>
        </w:numPr>
        <w:spacing w:after="120"/>
        <w:ind w:leftChars="700" w:left="1600" w:hangingChars="100" w:hanging="200"/>
        <w:rPr>
          <w:color w:val="000000" w:themeColor="text1"/>
        </w:rPr>
      </w:pPr>
      <w:r>
        <w:rPr>
          <w:color w:val="000000" w:themeColor="text1"/>
        </w:rPr>
        <w:t>Ensuring appropriate set of functionalities, minimize the adoption of multiple options for the same functionality, avoid excessive configurations, excessive UE capabilities and UE capabilities reporting.</w:t>
      </w:r>
    </w:p>
    <w:p w14:paraId="43D28B9E" w14:textId="77777777" w:rsidR="00F269AA" w:rsidRDefault="00000000">
      <w:pPr>
        <w:pStyle w:val="ListParagraph"/>
        <w:numPr>
          <w:ilvl w:val="1"/>
          <w:numId w:val="6"/>
        </w:numPr>
        <w:spacing w:after="120"/>
        <w:ind w:leftChars="700" w:left="1600" w:hangingChars="100" w:hanging="200"/>
        <w:rPr>
          <w:color w:val="000000" w:themeColor="text1"/>
        </w:rPr>
      </w:pPr>
      <w:r>
        <w:rPr>
          <w:color w:val="000000" w:themeColor="text1"/>
        </w:rPr>
        <w:t>Energy efficiency and energy saving: both for network and device.</w:t>
      </w:r>
    </w:p>
    <w:p w14:paraId="7F42F680" w14:textId="77777777" w:rsidR="00F269AA" w:rsidRDefault="00000000">
      <w:pPr>
        <w:pStyle w:val="ListParagraph"/>
        <w:spacing w:after="120"/>
        <w:ind w:leftChars="600" w:left="1200" w:firstLineChars="100" w:firstLine="200"/>
        <w:rPr>
          <w:color w:val="000000" w:themeColor="text1"/>
          <w:lang w:val="en-US"/>
        </w:rPr>
      </w:pPr>
      <w:r>
        <w:rPr>
          <w:color w:val="000000" w:themeColor="text1"/>
          <w:lang w:val="en-US"/>
        </w:rPr>
        <w:t>...</w:t>
      </w:r>
    </w:p>
    <w:p w14:paraId="46F77EFE" w14:textId="77777777" w:rsidR="00F269AA" w:rsidRDefault="00000000">
      <w:pPr>
        <w:spacing w:after="120"/>
        <w:rPr>
          <w:rFonts w:eastAsia="Times New Roman"/>
          <w:lang w:val="en-US" w:eastAsia="zh-CN"/>
        </w:rPr>
      </w:pPr>
      <w:r>
        <w:rPr>
          <w:rFonts w:eastAsia="Times New Roman"/>
          <w:lang w:val="en-US" w:eastAsia="zh-CN"/>
        </w:rPr>
        <w:t>Energy efficiency and energy savings have been central to 5G study and deployment. UE power-saving mechanisms were introduced starting from Release-15, while network-side energy-saving features followed in Release-18. For the next generation of mobile networks, energy efficiency remains a key pillar: a greener, operationally controllable network is a primary driver for operators considering 6G deployment. For UEs, more efficient radios directly extend battery life and enable always-on, immersive services. In short, a greener 6G is essential to scale capacity without scaling carbon emissions or costs.</w:t>
      </w:r>
    </w:p>
    <w:p w14:paraId="1FCF9EBB" w14:textId="77777777" w:rsidR="00F269AA" w:rsidRDefault="00000000">
      <w:pPr>
        <w:spacing w:after="120"/>
        <w:rPr>
          <w:rFonts w:eastAsia="Times New Roman"/>
          <w:lang w:val="en-US" w:eastAsia="zh-CN"/>
        </w:rPr>
      </w:pPr>
      <w:r>
        <w:rPr>
          <w:rFonts w:eastAsia="Times New Roman"/>
          <w:lang w:val="en-US" w:eastAsia="zh-CN"/>
        </w:rPr>
        <w:t>In this contribution, we briefly review 5G energy-saving features for both network and UE, analyze the lessons learned from their design, and present our preliminary thoughts on what network and UE energy saving features should be studied for 6G, and how the study can be organized.</w:t>
      </w:r>
    </w:p>
    <w:p w14:paraId="7B093835" w14:textId="77777777"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Analysis of 5G energy saving features</w:t>
      </w:r>
    </w:p>
    <w:p w14:paraId="2BBE4603" w14:textId="77777777" w:rsidR="00F269AA" w:rsidRDefault="00000000">
      <w:pPr>
        <w:pStyle w:val="Heading2"/>
        <w:spacing w:after="120"/>
        <w:rPr>
          <w:lang w:val="en-US"/>
        </w:rPr>
      </w:pPr>
      <w:r>
        <w:rPr>
          <w:rFonts w:ascii="Times New Roman Bold" w:hAnsi="Times New Roman Bold" w:cs="Times New Roman Bold"/>
          <w:b/>
          <w:bCs/>
          <w:lang w:val="en-US"/>
        </w:rPr>
        <w:t>2.1 5G UE power saving features</w:t>
      </w:r>
    </w:p>
    <w:p w14:paraId="3D90A533" w14:textId="77777777" w:rsidR="00F269AA" w:rsidRDefault="00000000">
      <w:pPr>
        <w:spacing w:after="120"/>
        <w:rPr>
          <w:lang w:eastAsia="zh-CN"/>
        </w:rPr>
      </w:pPr>
      <w:proofErr w:type="gramStart"/>
      <w:r>
        <w:rPr>
          <w:lang w:eastAsia="zh-CN"/>
        </w:rPr>
        <w:t>A large number of</w:t>
      </w:r>
      <w:proofErr w:type="gramEnd"/>
      <w:r>
        <w:rPr>
          <w:lang w:eastAsia="zh-CN"/>
        </w:rPr>
        <w:t xml:space="preserve"> features have been specified</w:t>
      </w:r>
      <w:r>
        <w:rPr>
          <w:lang w:val="en-US" w:eastAsia="zh-CN"/>
        </w:rPr>
        <w:t xml:space="preserve"> since Rel-15</w:t>
      </w:r>
      <w:r>
        <w:rPr>
          <w:lang w:eastAsia="zh-CN"/>
        </w:rPr>
        <w:t xml:space="preserve">. The evolution of UE power saving features in 5G is summarized in </w:t>
      </w:r>
      <w:r>
        <w:rPr>
          <w:lang w:eastAsia="zh-CN"/>
        </w:rPr>
        <w:fldChar w:fldCharType="begin"/>
      </w:r>
      <w:r>
        <w:rPr>
          <w:lang w:eastAsia="zh-CN"/>
        </w:rPr>
        <w:instrText xml:space="preserve"> REF _Ref187152401 \h </w:instrText>
      </w:r>
      <w:r>
        <w:rPr>
          <w:lang w:eastAsia="zh-CN"/>
        </w:rPr>
      </w:r>
      <w:r>
        <w:rPr>
          <w:lang w:eastAsia="zh-CN"/>
        </w:rPr>
        <w:fldChar w:fldCharType="separate"/>
      </w:r>
      <w:r>
        <w:t xml:space="preserve">Figure </w:t>
      </w:r>
      <w:r>
        <w:rPr>
          <w:lang w:val="en-US"/>
        </w:rPr>
        <w:t>1</w:t>
      </w:r>
      <w:r>
        <w:rPr>
          <w:lang w:eastAsia="zh-CN"/>
        </w:rPr>
        <w:fldChar w:fldCharType="end"/>
      </w:r>
      <w:r>
        <w:rPr>
          <w:lang w:eastAsia="zh-CN"/>
        </w:rPr>
        <w:t>.</w:t>
      </w:r>
      <w:r>
        <w:rPr>
          <w:lang w:val="en-US" w:eastAsia="zh-CN"/>
        </w:rPr>
        <w:t xml:space="preserve"> </w:t>
      </w:r>
      <w:r>
        <w:rPr>
          <w:lang w:eastAsia="zh-CN"/>
        </w:rPr>
        <w:t>However, despite the benefit of these features for UE power saving, many/most of them are not deployed or not best utilized in the deployment due to: (1) late add-on features with low device penetration; (2) not much motivation for the network to deploy pure UE power saving features, which can add network complexity and impact performance.</w:t>
      </w:r>
    </w:p>
    <w:p w14:paraId="711E73A2" w14:textId="77777777" w:rsidR="00F269AA" w:rsidRDefault="00000000">
      <w:pPr>
        <w:spacing w:after="120"/>
        <w:jc w:val="center"/>
        <w:rPr>
          <w:lang w:eastAsia="zh-CN"/>
        </w:rPr>
      </w:pPr>
      <w:r>
        <w:rPr>
          <w:noProof/>
          <w:lang w:eastAsia="zh-CN"/>
        </w:rPr>
        <w:lastRenderedPageBreak/>
        <w:drawing>
          <wp:inline distT="0" distB="0" distL="0" distR="0" wp14:anchorId="47BB50FC" wp14:editId="781E9BC6">
            <wp:extent cx="5760720" cy="2462530"/>
            <wp:effectExtent l="0" t="0" r="5080" b="1270"/>
            <wp:docPr id="2135037426" name="Picture 1" descr="A diagram of a computer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037426" name="Picture 1" descr="A diagram of a computer flow&#10;&#10;Description automatically generated"/>
                    <pic:cNvPicPr>
                      <a:picLocks noChangeAspect="1"/>
                    </pic:cNvPicPr>
                  </pic:nvPicPr>
                  <pic:blipFill>
                    <a:blip r:embed="rId7"/>
                    <a:stretch>
                      <a:fillRect/>
                    </a:stretch>
                  </pic:blipFill>
                  <pic:spPr>
                    <a:xfrm>
                      <a:off x="0" y="0"/>
                      <a:ext cx="5760720" cy="2462530"/>
                    </a:xfrm>
                    <a:prstGeom prst="rect">
                      <a:avLst/>
                    </a:prstGeom>
                  </pic:spPr>
                </pic:pic>
              </a:graphicData>
            </a:graphic>
          </wp:inline>
        </w:drawing>
      </w:r>
    </w:p>
    <w:p w14:paraId="38471373" w14:textId="77777777" w:rsidR="00F269AA" w:rsidRDefault="00000000">
      <w:pPr>
        <w:pStyle w:val="Caption"/>
        <w:spacing w:after="120"/>
        <w:rPr>
          <w:lang w:eastAsia="zh-CN"/>
        </w:rPr>
      </w:pPr>
      <w:bookmarkStart w:id="3" w:name="_Ref187152401"/>
      <w:r>
        <w:rPr>
          <w:rFonts w:ascii="Times New Roman Bold" w:hAnsi="Times New Roman Bold" w:cs="Times New Roman Bold"/>
          <w:lang w:val="en-US"/>
        </w:rPr>
        <w:t>Fig.</w:t>
      </w:r>
      <w:bookmarkEnd w:id="3"/>
      <w:r>
        <w:rPr>
          <w:lang w:val="en-US"/>
        </w:rPr>
        <w:t xml:space="preserve">1 </w:t>
      </w:r>
      <w:r>
        <w:t>Evolution of UE power saving features in 5G</w:t>
      </w:r>
    </w:p>
    <w:p w14:paraId="19C1F786" w14:textId="77777777" w:rsidR="00F269AA" w:rsidRDefault="00F269AA">
      <w:pPr>
        <w:tabs>
          <w:tab w:val="left" w:pos="420"/>
        </w:tabs>
        <w:spacing w:after="120"/>
        <w:rPr>
          <w:rFonts w:ascii="Times New Roman Bold" w:eastAsia="Times New Roman" w:hAnsi="Times New Roman Bold" w:cs="Times New Roman Bold"/>
          <w:b/>
          <w:bCs/>
          <w:lang w:val="en-US" w:eastAsia="zh-CN"/>
        </w:rPr>
      </w:pPr>
    </w:p>
    <w:p w14:paraId="414193DD" w14:textId="77777777" w:rsidR="00F269AA" w:rsidRDefault="00000000">
      <w:pPr>
        <w:tabs>
          <w:tab w:val="left" w:pos="420"/>
        </w:tabs>
        <w:spacing w:after="120"/>
        <w:rPr>
          <w:rFonts w:ascii="Times New Roman Bold" w:eastAsia="Times New Roman" w:hAnsi="Times New Roman Bold" w:cs="Times New Roman Bold"/>
          <w:b/>
          <w:bCs/>
          <w:lang w:val="en-US" w:eastAsia="zh-CN"/>
        </w:rPr>
      </w:pPr>
      <w:r>
        <w:rPr>
          <w:rFonts w:ascii="Times New Roman Bold" w:eastAsia="Times New Roman" w:hAnsi="Times New Roman Bold" w:cs="Times New Roman Bold"/>
          <w:b/>
          <w:bCs/>
          <w:lang w:val="en-US" w:eastAsia="zh-CN"/>
        </w:rPr>
        <w:t>Observation 1 – Lessons learned from NR UE power-saving features: Numerous UE-side power-saving mechanisms have been specified since Release-15. Yet, most remain either un-deployed or under-utilized because:</w:t>
      </w:r>
    </w:p>
    <w:p w14:paraId="0BD26A5E" w14:textId="77777777" w:rsidR="00F269AA" w:rsidRDefault="00000000">
      <w:pPr>
        <w:numPr>
          <w:ilvl w:val="0"/>
          <w:numId w:val="7"/>
        </w:numPr>
        <w:spacing w:after="120"/>
        <w:rPr>
          <w:rFonts w:ascii="Times New Roman Bold" w:eastAsia="Times New Roman" w:hAnsi="Times New Roman Bold" w:cs="Times New Roman Bold"/>
          <w:b/>
          <w:bCs/>
          <w:lang w:val="en-US" w:eastAsia="zh-CN"/>
        </w:rPr>
      </w:pPr>
      <w:r>
        <w:rPr>
          <w:rFonts w:ascii="Times New Roman Bold" w:eastAsia="Times New Roman" w:hAnsi="Times New Roman Bold" w:cs="Times New Roman Bold"/>
          <w:b/>
          <w:bCs/>
          <w:lang w:val="en-US" w:eastAsia="zh-CN"/>
        </w:rPr>
        <w:t xml:space="preserve">They were added late in the standard, resulting in low device penetration in the </w:t>
      </w:r>
      <w:proofErr w:type="gramStart"/>
      <w:r>
        <w:rPr>
          <w:rFonts w:ascii="Times New Roman Bold" w:eastAsia="Times New Roman" w:hAnsi="Times New Roman Bold" w:cs="Times New Roman Bold"/>
          <w:b/>
          <w:bCs/>
          <w:lang w:val="en-US" w:eastAsia="zh-CN"/>
        </w:rPr>
        <w:t>market;</w:t>
      </w:r>
      <w:proofErr w:type="gramEnd"/>
    </w:p>
    <w:p w14:paraId="22474CE6" w14:textId="77777777" w:rsidR="00F269AA" w:rsidRDefault="00000000">
      <w:pPr>
        <w:numPr>
          <w:ilvl w:val="0"/>
          <w:numId w:val="7"/>
        </w:numPr>
        <w:spacing w:after="120"/>
        <w:rPr>
          <w:rFonts w:ascii="Times New Roman Bold" w:eastAsia="Times New Roman" w:hAnsi="Times New Roman Bold" w:cs="Times New Roman Bold"/>
          <w:b/>
          <w:bCs/>
          <w:lang w:val="en-US" w:eastAsia="zh-CN"/>
        </w:rPr>
      </w:pPr>
      <w:r>
        <w:rPr>
          <w:rFonts w:ascii="Times New Roman Bold" w:eastAsia="Times New Roman" w:hAnsi="Times New Roman Bold" w:cs="Times New Roman Bold"/>
          <w:b/>
          <w:bCs/>
          <w:lang w:val="en-US" w:eastAsia="zh-CN"/>
        </w:rPr>
        <w:t>Networks have little incentive to enable features that benefit only the UE, as they can increase network complexity and degrade network performance.</w:t>
      </w:r>
    </w:p>
    <w:p w14:paraId="245DE89A" w14:textId="77777777" w:rsidR="00F269AA" w:rsidRDefault="00F269AA">
      <w:pPr>
        <w:spacing w:after="120"/>
        <w:rPr>
          <w:lang w:eastAsia="zh-CN"/>
        </w:rPr>
      </w:pPr>
    </w:p>
    <w:p w14:paraId="41B115A4" w14:textId="77777777" w:rsidR="00F269AA" w:rsidRDefault="00000000">
      <w:pPr>
        <w:spacing w:after="120"/>
      </w:pPr>
      <w:r>
        <w:t xml:space="preserve">The considerations on the 5G UE power saving features and the preliminary recommendations for 6G Day-1 support are summarized in </w:t>
      </w:r>
      <w:r>
        <w:fldChar w:fldCharType="begin"/>
      </w:r>
      <w:r>
        <w:instrText xml:space="preserve"> REF _Ref187156015 \h </w:instrText>
      </w:r>
      <w:r>
        <w:fldChar w:fldCharType="separate"/>
      </w:r>
      <w:r>
        <w:t xml:space="preserve">Table </w:t>
      </w:r>
      <w:r>
        <w:rPr>
          <w:lang w:val="en-US"/>
        </w:rPr>
        <w:t>1</w:t>
      </w:r>
      <w:r>
        <w:fldChar w:fldCharType="end"/>
      </w:r>
      <w:r>
        <w:t>.</w:t>
      </w:r>
      <w:r>
        <w:rPr>
          <w:lang w:val="en-US"/>
        </w:rPr>
        <w:t xml:space="preserve"> </w:t>
      </w:r>
      <w:r>
        <w:t xml:space="preserve">Please note that when we indicate 6G Day-1 support, it does not necessarily mean that we directly reuse the 5G design. It only means the features with such functionality are desirable for UE power saving purpose. The exact design can be adapted and/or enhanced for 6G. </w:t>
      </w:r>
    </w:p>
    <w:p w14:paraId="4198092C" w14:textId="77777777" w:rsidR="00F269AA" w:rsidRDefault="00F269AA">
      <w:pPr>
        <w:spacing w:after="120"/>
        <w:rPr>
          <w:lang w:eastAsia="zh-CN"/>
        </w:rPr>
      </w:pPr>
    </w:p>
    <w:p w14:paraId="00A4B99A" w14:textId="77777777" w:rsidR="00F269AA" w:rsidRDefault="00000000">
      <w:pPr>
        <w:pStyle w:val="TH"/>
        <w:spacing w:after="120"/>
      </w:pPr>
      <w:bookmarkStart w:id="4" w:name="_Ref187156015"/>
      <w:r>
        <w:t xml:space="preserve">Table </w:t>
      </w:r>
      <w:r>
        <w:fldChar w:fldCharType="begin"/>
      </w:r>
      <w:r>
        <w:instrText xml:space="preserve"> SEQ Table \* ARABIC \s 1 </w:instrText>
      </w:r>
      <w:r>
        <w:fldChar w:fldCharType="separate"/>
      </w:r>
      <w:r>
        <w:t>1</w:t>
      </w:r>
      <w:r>
        <w:fldChar w:fldCharType="end"/>
      </w:r>
      <w:bookmarkEnd w:id="4"/>
      <w:r>
        <w:t>: Recommendations of 5G UE power saving features for 6G Day-1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1711"/>
        <w:gridCol w:w="991"/>
        <w:gridCol w:w="5349"/>
      </w:tblGrid>
      <w:tr w:rsidR="00F269AA" w14:paraId="21631F28" w14:textId="77777777">
        <w:trPr>
          <w:trHeight w:val="167"/>
          <w:jc w:val="center"/>
        </w:trPr>
        <w:tc>
          <w:tcPr>
            <w:tcW w:w="0" w:type="auto"/>
            <w:shd w:val="clear" w:color="auto" w:fill="D9D9D9"/>
          </w:tcPr>
          <w:p w14:paraId="4A70E98A" w14:textId="77777777" w:rsidR="00F269AA" w:rsidRDefault="00F269AA">
            <w:pPr>
              <w:pStyle w:val="TaH0"/>
              <w:spacing w:after="120"/>
            </w:pPr>
          </w:p>
        </w:tc>
        <w:tc>
          <w:tcPr>
            <w:tcW w:w="0" w:type="auto"/>
            <w:shd w:val="clear" w:color="auto" w:fill="D9D9D9"/>
          </w:tcPr>
          <w:p w14:paraId="68BC2D7F" w14:textId="77777777" w:rsidR="00F269AA" w:rsidRDefault="00000000">
            <w:pPr>
              <w:pStyle w:val="TaH0"/>
              <w:spacing w:after="120"/>
            </w:pPr>
            <w:r>
              <w:t>5G UEPS Features</w:t>
            </w:r>
          </w:p>
        </w:tc>
        <w:tc>
          <w:tcPr>
            <w:tcW w:w="0" w:type="auto"/>
            <w:shd w:val="clear" w:color="auto" w:fill="D9D9D9"/>
          </w:tcPr>
          <w:p w14:paraId="162A48B1" w14:textId="77777777" w:rsidR="00F269AA" w:rsidRDefault="00000000">
            <w:pPr>
              <w:pStyle w:val="TaH0"/>
              <w:spacing w:after="120"/>
            </w:pPr>
            <w:r>
              <w:t>6G Day-1 support</w:t>
            </w:r>
          </w:p>
        </w:tc>
        <w:tc>
          <w:tcPr>
            <w:tcW w:w="0" w:type="auto"/>
            <w:shd w:val="clear" w:color="auto" w:fill="D9D9D9"/>
          </w:tcPr>
          <w:p w14:paraId="6F3362D3" w14:textId="77777777" w:rsidR="00F269AA" w:rsidRDefault="00000000">
            <w:pPr>
              <w:pStyle w:val="TaH0"/>
              <w:spacing w:after="120"/>
            </w:pPr>
            <w:r>
              <w:rPr>
                <w:bCs/>
              </w:rPr>
              <w:t>Notes</w:t>
            </w:r>
          </w:p>
        </w:tc>
      </w:tr>
      <w:tr w:rsidR="00F269AA" w14:paraId="31AF10BB" w14:textId="77777777">
        <w:trPr>
          <w:jc w:val="center"/>
        </w:trPr>
        <w:tc>
          <w:tcPr>
            <w:tcW w:w="0" w:type="auto"/>
            <w:vMerge w:val="restart"/>
            <w:vAlign w:val="center"/>
          </w:tcPr>
          <w:p w14:paraId="72AF0796" w14:textId="77777777" w:rsidR="00F269AA" w:rsidRDefault="00000000">
            <w:pPr>
              <w:spacing w:after="120"/>
              <w:rPr>
                <w:rFonts w:ascii="Arial Regular" w:hAnsi="Arial Regular" w:cs="Arial Regular"/>
              </w:rPr>
            </w:pPr>
            <w:r>
              <w:rPr>
                <w:rFonts w:ascii="Arial Regular" w:hAnsi="Arial Regular" w:cs="Arial Regular"/>
              </w:rPr>
              <w:t>IDLE/ INACTIVE mode</w:t>
            </w:r>
          </w:p>
        </w:tc>
        <w:tc>
          <w:tcPr>
            <w:tcW w:w="0" w:type="auto"/>
            <w:tcMar>
              <w:top w:w="29" w:type="dxa"/>
              <w:left w:w="115" w:type="dxa"/>
              <w:bottom w:w="29" w:type="dxa"/>
              <w:right w:w="115" w:type="dxa"/>
            </w:tcMar>
            <w:vAlign w:val="center"/>
          </w:tcPr>
          <w:p w14:paraId="3FC2FF53" w14:textId="77777777" w:rsidR="00F269AA" w:rsidRDefault="00000000">
            <w:pPr>
              <w:pStyle w:val="TaT"/>
              <w:spacing w:after="120"/>
            </w:pPr>
            <w:r>
              <w:t>Paging early indication w/ subgrouping</w:t>
            </w:r>
          </w:p>
        </w:tc>
        <w:tc>
          <w:tcPr>
            <w:tcW w:w="0" w:type="auto"/>
            <w:vMerge w:val="restart"/>
            <w:vAlign w:val="center"/>
          </w:tcPr>
          <w:p w14:paraId="36C9FA54" w14:textId="77777777" w:rsidR="00F269AA" w:rsidRDefault="00000000">
            <w:pPr>
              <w:pStyle w:val="TaT"/>
              <w:spacing w:after="120"/>
              <w:jc w:val="center"/>
              <w:rPr>
                <w:lang w:eastAsia="zh-CN"/>
              </w:rPr>
            </w:pPr>
            <w:r>
              <w:rPr>
                <w:rFonts w:ascii="Apple Color Emoji" w:hAnsi="Apple Color Emoji" w:cs="Apple Color Emoji"/>
              </w:rPr>
              <w:t>√</w:t>
            </w:r>
          </w:p>
        </w:tc>
        <w:tc>
          <w:tcPr>
            <w:tcW w:w="0" w:type="auto"/>
            <w:vMerge w:val="restart"/>
            <w:vAlign w:val="center"/>
          </w:tcPr>
          <w:p w14:paraId="7D9546EC" w14:textId="77777777" w:rsidR="00F269AA" w:rsidRDefault="00000000">
            <w:pPr>
              <w:pStyle w:val="TaT"/>
              <w:spacing w:after="120"/>
            </w:pPr>
            <w:r>
              <w:t>Two features serve similar purpose.</w:t>
            </w:r>
          </w:p>
          <w:p w14:paraId="62CEC6D7" w14:textId="77777777" w:rsidR="00F269AA" w:rsidRDefault="00000000">
            <w:pPr>
              <w:pStyle w:val="TaT"/>
              <w:spacing w:after="120"/>
            </w:pPr>
            <w:r>
              <w:t xml:space="preserve">Whether to have one or both depends on </w:t>
            </w:r>
            <w:r>
              <w:rPr>
                <w:lang w:val="en-US"/>
              </w:rPr>
              <w:t>the conclusion of LP-WUS/WUR in 6G</w:t>
            </w:r>
            <w:r>
              <w:t>. Benefit of PEI also depends on e.g. whether TRS is available before paging reception.</w:t>
            </w:r>
          </w:p>
        </w:tc>
      </w:tr>
      <w:tr w:rsidR="00F269AA" w14:paraId="224B2B17" w14:textId="77777777">
        <w:trPr>
          <w:jc w:val="center"/>
        </w:trPr>
        <w:tc>
          <w:tcPr>
            <w:tcW w:w="0" w:type="auto"/>
            <w:vMerge/>
            <w:vAlign w:val="center"/>
          </w:tcPr>
          <w:p w14:paraId="24219B9E" w14:textId="77777777" w:rsidR="00F269AA" w:rsidRDefault="00F269AA">
            <w:pPr>
              <w:spacing w:after="120"/>
              <w:rPr>
                <w:rFonts w:ascii="Arial Regular" w:hAnsi="Arial Regular" w:cs="Arial Regular"/>
              </w:rPr>
            </w:pPr>
          </w:p>
        </w:tc>
        <w:tc>
          <w:tcPr>
            <w:tcW w:w="0" w:type="auto"/>
            <w:tcMar>
              <w:top w:w="29" w:type="dxa"/>
              <w:left w:w="115" w:type="dxa"/>
              <w:bottom w:w="29" w:type="dxa"/>
              <w:right w:w="115" w:type="dxa"/>
            </w:tcMar>
            <w:vAlign w:val="center"/>
          </w:tcPr>
          <w:p w14:paraId="385BD364" w14:textId="77777777" w:rsidR="00F269AA" w:rsidRDefault="00000000">
            <w:pPr>
              <w:pStyle w:val="TaT"/>
              <w:spacing w:after="120"/>
            </w:pPr>
            <w:r>
              <w:t>LP-WUS/WUR</w:t>
            </w:r>
          </w:p>
        </w:tc>
        <w:tc>
          <w:tcPr>
            <w:tcW w:w="0" w:type="auto"/>
            <w:vMerge/>
            <w:vAlign w:val="center"/>
          </w:tcPr>
          <w:p w14:paraId="35C978BF" w14:textId="77777777" w:rsidR="00F269AA" w:rsidRDefault="00F269AA">
            <w:pPr>
              <w:pStyle w:val="TaT"/>
              <w:spacing w:after="120"/>
              <w:jc w:val="center"/>
            </w:pPr>
          </w:p>
        </w:tc>
        <w:tc>
          <w:tcPr>
            <w:tcW w:w="0" w:type="auto"/>
            <w:vMerge/>
            <w:vAlign w:val="center"/>
          </w:tcPr>
          <w:p w14:paraId="0D2A13ED" w14:textId="77777777" w:rsidR="00F269AA" w:rsidRDefault="00F269AA">
            <w:pPr>
              <w:pStyle w:val="TaT"/>
              <w:spacing w:after="120"/>
            </w:pPr>
          </w:p>
        </w:tc>
      </w:tr>
      <w:tr w:rsidR="00F269AA" w14:paraId="1CFADC79" w14:textId="77777777">
        <w:trPr>
          <w:jc w:val="center"/>
        </w:trPr>
        <w:tc>
          <w:tcPr>
            <w:tcW w:w="0" w:type="auto"/>
            <w:vMerge/>
            <w:vAlign w:val="center"/>
          </w:tcPr>
          <w:p w14:paraId="38C0C97A" w14:textId="77777777" w:rsidR="00F269AA" w:rsidRDefault="00F269AA">
            <w:pPr>
              <w:spacing w:after="120"/>
              <w:rPr>
                <w:rFonts w:ascii="Arial Regular" w:hAnsi="Arial Regular" w:cs="Arial Regular"/>
              </w:rPr>
            </w:pPr>
          </w:p>
        </w:tc>
        <w:tc>
          <w:tcPr>
            <w:tcW w:w="0" w:type="auto"/>
            <w:tcMar>
              <w:top w:w="29" w:type="dxa"/>
              <w:left w:w="115" w:type="dxa"/>
              <w:bottom w:w="29" w:type="dxa"/>
              <w:right w:w="115" w:type="dxa"/>
            </w:tcMar>
            <w:vAlign w:val="center"/>
          </w:tcPr>
          <w:p w14:paraId="56FE2908" w14:textId="77777777" w:rsidR="00F269AA" w:rsidRDefault="00000000">
            <w:pPr>
              <w:pStyle w:val="TaT"/>
              <w:spacing w:after="120"/>
            </w:pPr>
            <w:r>
              <w:t>TRS availability indication</w:t>
            </w:r>
          </w:p>
        </w:tc>
        <w:tc>
          <w:tcPr>
            <w:tcW w:w="0" w:type="auto"/>
            <w:vAlign w:val="center"/>
          </w:tcPr>
          <w:p w14:paraId="6F78FE55" w14:textId="77777777" w:rsidR="00F269AA" w:rsidRDefault="00F269AA">
            <w:pPr>
              <w:pStyle w:val="TaT"/>
              <w:spacing w:after="120"/>
              <w:jc w:val="center"/>
              <w:rPr>
                <w:rFonts w:eastAsia="SimSun" w:cs="Arial"/>
                <w:lang w:eastAsia="zh-CN"/>
              </w:rPr>
            </w:pPr>
          </w:p>
        </w:tc>
        <w:tc>
          <w:tcPr>
            <w:tcW w:w="0" w:type="auto"/>
            <w:vAlign w:val="center"/>
          </w:tcPr>
          <w:p w14:paraId="0FC1E856" w14:textId="77777777" w:rsidR="00F269AA" w:rsidRDefault="00000000">
            <w:pPr>
              <w:pStyle w:val="TaT"/>
              <w:spacing w:after="120"/>
            </w:pPr>
            <w:r>
              <w:rPr>
                <w:lang w:val="en-US"/>
              </w:rPr>
              <w:t>Prefer to have SSB or TRS always available before paging. Can be discussed together with NES framework.</w:t>
            </w:r>
          </w:p>
        </w:tc>
      </w:tr>
      <w:tr w:rsidR="00F269AA" w14:paraId="0A3F6E29" w14:textId="77777777">
        <w:trPr>
          <w:jc w:val="center"/>
        </w:trPr>
        <w:tc>
          <w:tcPr>
            <w:tcW w:w="0" w:type="auto"/>
            <w:vMerge/>
            <w:vAlign w:val="center"/>
          </w:tcPr>
          <w:p w14:paraId="5EE8CE65" w14:textId="77777777" w:rsidR="00F269AA" w:rsidRDefault="00F269AA">
            <w:pPr>
              <w:spacing w:after="120"/>
              <w:rPr>
                <w:rFonts w:ascii="Arial Regular" w:hAnsi="Arial Regular" w:cs="Arial Regular"/>
              </w:rPr>
            </w:pPr>
          </w:p>
        </w:tc>
        <w:tc>
          <w:tcPr>
            <w:tcW w:w="0" w:type="auto"/>
            <w:tcMar>
              <w:top w:w="29" w:type="dxa"/>
              <w:left w:w="115" w:type="dxa"/>
              <w:bottom w:w="29" w:type="dxa"/>
              <w:right w:w="115" w:type="dxa"/>
            </w:tcMar>
            <w:vAlign w:val="center"/>
          </w:tcPr>
          <w:p w14:paraId="2442DAA0" w14:textId="77777777" w:rsidR="00F269AA" w:rsidRDefault="00000000">
            <w:pPr>
              <w:pStyle w:val="TaT"/>
              <w:spacing w:after="120"/>
            </w:pPr>
            <w:r>
              <w:t>RRM relaxation</w:t>
            </w:r>
          </w:p>
        </w:tc>
        <w:tc>
          <w:tcPr>
            <w:tcW w:w="0" w:type="auto"/>
            <w:vAlign w:val="center"/>
          </w:tcPr>
          <w:p w14:paraId="33C9EF1D" w14:textId="77777777" w:rsidR="00F269AA" w:rsidRDefault="00000000">
            <w:pPr>
              <w:pStyle w:val="TaT"/>
              <w:spacing w:after="120"/>
              <w:jc w:val="center"/>
            </w:pPr>
            <w:r>
              <w:rPr>
                <w:rFonts w:ascii="Apple Color Emoji" w:hAnsi="Apple Color Emoji" w:cs="Apple Color Emoji"/>
              </w:rPr>
              <w:t>√</w:t>
            </w:r>
          </w:p>
        </w:tc>
        <w:tc>
          <w:tcPr>
            <w:tcW w:w="0" w:type="auto"/>
            <w:vAlign w:val="center"/>
          </w:tcPr>
          <w:p w14:paraId="64E6EDD8" w14:textId="77777777" w:rsidR="00F269AA" w:rsidRDefault="00000000">
            <w:pPr>
              <w:pStyle w:val="TaT"/>
              <w:spacing w:after="120"/>
            </w:pPr>
            <w:r>
              <w:t>RAN2/RAN4</w:t>
            </w:r>
          </w:p>
        </w:tc>
      </w:tr>
      <w:tr w:rsidR="00F269AA" w14:paraId="6A52246D" w14:textId="77777777">
        <w:trPr>
          <w:jc w:val="center"/>
        </w:trPr>
        <w:tc>
          <w:tcPr>
            <w:tcW w:w="0" w:type="auto"/>
            <w:vMerge w:val="restart"/>
            <w:vAlign w:val="center"/>
          </w:tcPr>
          <w:p w14:paraId="3E71C395" w14:textId="77777777" w:rsidR="00F269AA" w:rsidRDefault="00000000">
            <w:pPr>
              <w:spacing w:after="120"/>
              <w:rPr>
                <w:rFonts w:ascii="Arial Regular" w:hAnsi="Arial Regular" w:cs="Arial Regular"/>
              </w:rPr>
            </w:pPr>
            <w:r>
              <w:rPr>
                <w:rFonts w:ascii="Arial Regular" w:hAnsi="Arial Regular" w:cs="Arial Regular"/>
              </w:rPr>
              <w:t>CONNECTED mode</w:t>
            </w:r>
          </w:p>
        </w:tc>
        <w:tc>
          <w:tcPr>
            <w:tcW w:w="0" w:type="auto"/>
            <w:tcMar>
              <w:top w:w="29" w:type="dxa"/>
              <w:left w:w="115" w:type="dxa"/>
              <w:bottom w:w="29" w:type="dxa"/>
              <w:right w:w="115" w:type="dxa"/>
            </w:tcMar>
            <w:vAlign w:val="center"/>
          </w:tcPr>
          <w:p w14:paraId="2D68F6CF" w14:textId="77777777" w:rsidR="00F269AA" w:rsidRDefault="00000000">
            <w:pPr>
              <w:pStyle w:val="TaT"/>
              <w:spacing w:after="120"/>
            </w:pPr>
            <w:r>
              <w:t>Bandwidth part operation</w:t>
            </w:r>
          </w:p>
        </w:tc>
        <w:tc>
          <w:tcPr>
            <w:tcW w:w="0" w:type="auto"/>
            <w:vAlign w:val="center"/>
          </w:tcPr>
          <w:p w14:paraId="2ED12836" w14:textId="77777777" w:rsidR="00F269AA" w:rsidRDefault="00000000">
            <w:pPr>
              <w:pStyle w:val="TaT"/>
              <w:spacing w:after="120"/>
              <w:jc w:val="center"/>
            </w:pPr>
            <w:r>
              <w:rPr>
                <w:rFonts w:ascii="Apple Color Emoji" w:hAnsi="Apple Color Emoji" w:cs="Apple Color Emoji"/>
              </w:rPr>
              <w:t>√</w:t>
            </w:r>
          </w:p>
        </w:tc>
        <w:tc>
          <w:tcPr>
            <w:tcW w:w="0" w:type="auto"/>
            <w:vAlign w:val="center"/>
          </w:tcPr>
          <w:p w14:paraId="29005E42" w14:textId="77777777" w:rsidR="00F269AA" w:rsidRDefault="00000000">
            <w:pPr>
              <w:pStyle w:val="TaT"/>
              <w:spacing w:after="120"/>
              <w:rPr>
                <w:b/>
                <w:bCs/>
              </w:rPr>
            </w:pPr>
            <w:r>
              <w:rPr>
                <w:b/>
                <w:bCs/>
              </w:rPr>
              <w:t>Basic frequency-domain adaptation</w:t>
            </w:r>
          </w:p>
          <w:p w14:paraId="0E2CDE20" w14:textId="77777777" w:rsidR="00F269AA" w:rsidRDefault="00000000">
            <w:pPr>
              <w:pStyle w:val="TaT"/>
              <w:spacing w:after="120"/>
            </w:pPr>
            <w:r>
              <w:t>There may be simplification/enhancements to BWP operation in 6G.</w:t>
            </w:r>
          </w:p>
        </w:tc>
      </w:tr>
      <w:tr w:rsidR="00F269AA" w14:paraId="4BC7F5AC" w14:textId="77777777">
        <w:trPr>
          <w:jc w:val="center"/>
        </w:trPr>
        <w:tc>
          <w:tcPr>
            <w:tcW w:w="0" w:type="auto"/>
            <w:vMerge/>
            <w:vAlign w:val="center"/>
          </w:tcPr>
          <w:p w14:paraId="6C4C4947" w14:textId="77777777" w:rsidR="00F269AA" w:rsidRDefault="00F269AA">
            <w:pPr>
              <w:spacing w:after="120"/>
            </w:pPr>
          </w:p>
        </w:tc>
        <w:tc>
          <w:tcPr>
            <w:tcW w:w="0" w:type="auto"/>
            <w:tcMar>
              <w:top w:w="29" w:type="dxa"/>
              <w:left w:w="115" w:type="dxa"/>
              <w:bottom w:w="29" w:type="dxa"/>
              <w:right w:w="115" w:type="dxa"/>
            </w:tcMar>
            <w:vAlign w:val="center"/>
          </w:tcPr>
          <w:p w14:paraId="45A42746" w14:textId="77777777" w:rsidR="00F269AA" w:rsidRDefault="00000000">
            <w:pPr>
              <w:pStyle w:val="TaT"/>
              <w:spacing w:after="120"/>
            </w:pPr>
            <w:r>
              <w:t>C-DRX</w:t>
            </w:r>
          </w:p>
        </w:tc>
        <w:tc>
          <w:tcPr>
            <w:tcW w:w="0" w:type="auto"/>
            <w:vMerge w:val="restart"/>
            <w:vAlign w:val="center"/>
          </w:tcPr>
          <w:p w14:paraId="45837348" w14:textId="77777777" w:rsidR="00F269AA" w:rsidRDefault="00000000">
            <w:pPr>
              <w:pStyle w:val="TaT"/>
              <w:spacing w:after="120"/>
              <w:jc w:val="center"/>
            </w:pPr>
            <w:r>
              <w:rPr>
                <w:rFonts w:ascii="Cambria Math" w:hAnsi="Cambria Math" w:cs="Cambria Math"/>
              </w:rPr>
              <w:t>√</w:t>
            </w:r>
          </w:p>
        </w:tc>
        <w:tc>
          <w:tcPr>
            <w:tcW w:w="0" w:type="auto"/>
            <w:vMerge w:val="restart"/>
            <w:vAlign w:val="center"/>
          </w:tcPr>
          <w:p w14:paraId="5EEA7C9A" w14:textId="77777777" w:rsidR="00F269AA" w:rsidRDefault="00000000">
            <w:pPr>
              <w:pStyle w:val="TaT"/>
              <w:spacing w:after="120"/>
              <w:rPr>
                <w:b/>
                <w:bCs/>
              </w:rPr>
            </w:pPr>
            <w:r>
              <w:rPr>
                <w:b/>
                <w:bCs/>
              </w:rPr>
              <w:t>Time domain adaptation of PDCCH monitoring</w:t>
            </w:r>
          </w:p>
          <w:p w14:paraId="64BB0BEA" w14:textId="77777777" w:rsidR="00F269AA" w:rsidRDefault="00000000">
            <w:pPr>
              <w:pStyle w:val="TaT"/>
              <w:numPr>
                <w:ilvl w:val="0"/>
                <w:numId w:val="8"/>
              </w:numPr>
              <w:spacing w:after="120"/>
              <w:ind w:left="430"/>
            </w:pPr>
            <w:r>
              <w:t>These features need to be considered together.</w:t>
            </w:r>
          </w:p>
          <w:p w14:paraId="76C50664" w14:textId="77777777" w:rsidR="00F269AA" w:rsidRDefault="00000000">
            <w:pPr>
              <w:pStyle w:val="TaT"/>
              <w:numPr>
                <w:ilvl w:val="0"/>
                <w:numId w:val="8"/>
              </w:numPr>
              <w:spacing w:after="120"/>
              <w:ind w:left="430"/>
            </w:pPr>
            <w:r>
              <w:t xml:space="preserve">WUS for C-DRX and LP-WUS/WUR serve similar purpose. Whether to have one or both depends on </w:t>
            </w:r>
            <w:r>
              <w:rPr>
                <w:lang w:val="en-US"/>
              </w:rPr>
              <w:t>the conclusion of LP-WUS/WUR in 6G</w:t>
            </w:r>
            <w:r>
              <w:t>.</w:t>
            </w:r>
          </w:p>
          <w:p w14:paraId="7F932A3A" w14:textId="77777777" w:rsidR="00F269AA" w:rsidRDefault="00000000">
            <w:pPr>
              <w:pStyle w:val="TaT"/>
              <w:numPr>
                <w:ilvl w:val="0"/>
                <w:numId w:val="8"/>
              </w:numPr>
              <w:spacing w:after="120"/>
              <w:ind w:left="430"/>
            </w:pPr>
            <w:r>
              <w:lastRenderedPageBreak/>
              <w:t xml:space="preserve">PDCCH skipping and SSSG switching serve similar purpose. </w:t>
            </w:r>
            <w:r>
              <w:rPr>
                <w:lang w:val="en-US"/>
              </w:rPr>
              <w:t>May not need both.</w:t>
            </w:r>
          </w:p>
        </w:tc>
      </w:tr>
      <w:tr w:rsidR="00F269AA" w14:paraId="0F1CC930" w14:textId="77777777">
        <w:trPr>
          <w:jc w:val="center"/>
        </w:trPr>
        <w:tc>
          <w:tcPr>
            <w:tcW w:w="0" w:type="auto"/>
            <w:vMerge/>
            <w:vAlign w:val="center"/>
          </w:tcPr>
          <w:p w14:paraId="5128920A" w14:textId="77777777" w:rsidR="00F269AA" w:rsidRDefault="00F269AA">
            <w:pPr>
              <w:spacing w:after="120"/>
            </w:pPr>
          </w:p>
        </w:tc>
        <w:tc>
          <w:tcPr>
            <w:tcW w:w="0" w:type="auto"/>
            <w:tcMar>
              <w:top w:w="29" w:type="dxa"/>
              <w:left w:w="115" w:type="dxa"/>
              <w:bottom w:w="29" w:type="dxa"/>
              <w:right w:w="115" w:type="dxa"/>
            </w:tcMar>
            <w:vAlign w:val="center"/>
          </w:tcPr>
          <w:p w14:paraId="1C775936" w14:textId="77777777" w:rsidR="00F269AA" w:rsidRDefault="00000000">
            <w:pPr>
              <w:pStyle w:val="TaT"/>
              <w:spacing w:after="120"/>
            </w:pPr>
            <w:r>
              <w:t>Rel-16 DCP (DCI format 2_6)</w:t>
            </w:r>
          </w:p>
        </w:tc>
        <w:tc>
          <w:tcPr>
            <w:tcW w:w="0" w:type="auto"/>
            <w:vMerge/>
            <w:vAlign w:val="center"/>
          </w:tcPr>
          <w:p w14:paraId="29A61C59" w14:textId="77777777" w:rsidR="00F269AA" w:rsidRDefault="00F269AA">
            <w:pPr>
              <w:pStyle w:val="TaT"/>
              <w:spacing w:after="120"/>
              <w:jc w:val="center"/>
            </w:pPr>
          </w:p>
        </w:tc>
        <w:tc>
          <w:tcPr>
            <w:tcW w:w="0" w:type="auto"/>
            <w:vMerge/>
            <w:vAlign w:val="center"/>
          </w:tcPr>
          <w:p w14:paraId="649A50DB" w14:textId="77777777" w:rsidR="00F269AA" w:rsidRDefault="00F269AA">
            <w:pPr>
              <w:pStyle w:val="TaT"/>
              <w:spacing w:after="120"/>
            </w:pPr>
          </w:p>
        </w:tc>
      </w:tr>
      <w:tr w:rsidR="00F269AA" w14:paraId="43687138" w14:textId="77777777">
        <w:trPr>
          <w:jc w:val="center"/>
        </w:trPr>
        <w:tc>
          <w:tcPr>
            <w:tcW w:w="0" w:type="auto"/>
            <w:vMerge/>
            <w:vAlign w:val="center"/>
          </w:tcPr>
          <w:p w14:paraId="5E5EF1EE" w14:textId="77777777" w:rsidR="00F269AA" w:rsidRDefault="00F269AA">
            <w:pPr>
              <w:spacing w:after="120"/>
            </w:pPr>
          </w:p>
        </w:tc>
        <w:tc>
          <w:tcPr>
            <w:tcW w:w="0" w:type="auto"/>
            <w:tcMar>
              <w:top w:w="29" w:type="dxa"/>
              <w:left w:w="115" w:type="dxa"/>
              <w:bottom w:w="29" w:type="dxa"/>
              <w:right w:w="115" w:type="dxa"/>
            </w:tcMar>
            <w:vAlign w:val="center"/>
          </w:tcPr>
          <w:p w14:paraId="7B7419D7" w14:textId="77777777" w:rsidR="00F269AA" w:rsidRDefault="00000000">
            <w:pPr>
              <w:pStyle w:val="TaT"/>
              <w:spacing w:after="120"/>
            </w:pPr>
            <w:r>
              <w:t>LP-WUS/WUR</w:t>
            </w:r>
          </w:p>
        </w:tc>
        <w:tc>
          <w:tcPr>
            <w:tcW w:w="0" w:type="auto"/>
            <w:vMerge/>
            <w:vAlign w:val="center"/>
          </w:tcPr>
          <w:p w14:paraId="301039E7" w14:textId="77777777" w:rsidR="00F269AA" w:rsidRDefault="00F269AA">
            <w:pPr>
              <w:pStyle w:val="TaT"/>
              <w:spacing w:after="120"/>
              <w:jc w:val="center"/>
            </w:pPr>
          </w:p>
        </w:tc>
        <w:tc>
          <w:tcPr>
            <w:tcW w:w="0" w:type="auto"/>
            <w:vMerge/>
            <w:vAlign w:val="center"/>
          </w:tcPr>
          <w:p w14:paraId="798A22DD" w14:textId="77777777" w:rsidR="00F269AA" w:rsidRDefault="00F269AA">
            <w:pPr>
              <w:pStyle w:val="TaT"/>
              <w:spacing w:after="120"/>
            </w:pPr>
          </w:p>
        </w:tc>
      </w:tr>
      <w:tr w:rsidR="00F269AA" w14:paraId="30C8D2AD" w14:textId="77777777">
        <w:trPr>
          <w:jc w:val="center"/>
        </w:trPr>
        <w:tc>
          <w:tcPr>
            <w:tcW w:w="0" w:type="auto"/>
            <w:vMerge/>
            <w:vAlign w:val="center"/>
          </w:tcPr>
          <w:p w14:paraId="18CC51A1" w14:textId="77777777" w:rsidR="00F269AA" w:rsidRDefault="00F269AA">
            <w:pPr>
              <w:spacing w:after="120"/>
            </w:pPr>
          </w:p>
        </w:tc>
        <w:tc>
          <w:tcPr>
            <w:tcW w:w="0" w:type="auto"/>
            <w:tcMar>
              <w:top w:w="29" w:type="dxa"/>
              <w:left w:w="115" w:type="dxa"/>
              <w:bottom w:w="29" w:type="dxa"/>
              <w:right w:w="115" w:type="dxa"/>
            </w:tcMar>
            <w:vAlign w:val="center"/>
          </w:tcPr>
          <w:p w14:paraId="7164509F" w14:textId="77777777" w:rsidR="00F269AA" w:rsidRDefault="00000000">
            <w:pPr>
              <w:pStyle w:val="TaT"/>
              <w:spacing w:after="120"/>
            </w:pPr>
            <w:r>
              <w:t>PDCCH skipping</w:t>
            </w:r>
          </w:p>
        </w:tc>
        <w:tc>
          <w:tcPr>
            <w:tcW w:w="0" w:type="auto"/>
            <w:vMerge/>
            <w:vAlign w:val="center"/>
          </w:tcPr>
          <w:p w14:paraId="3075DA60" w14:textId="77777777" w:rsidR="00F269AA" w:rsidRDefault="00F269AA">
            <w:pPr>
              <w:pStyle w:val="TaT"/>
              <w:spacing w:after="120"/>
              <w:jc w:val="center"/>
              <w:rPr>
                <w:lang w:val="en-US"/>
              </w:rPr>
            </w:pPr>
          </w:p>
        </w:tc>
        <w:tc>
          <w:tcPr>
            <w:tcW w:w="0" w:type="auto"/>
            <w:vMerge/>
            <w:vAlign w:val="center"/>
          </w:tcPr>
          <w:p w14:paraId="34475D08" w14:textId="77777777" w:rsidR="00F269AA" w:rsidRDefault="00F269AA">
            <w:pPr>
              <w:pStyle w:val="TaT"/>
              <w:spacing w:after="120"/>
            </w:pPr>
          </w:p>
        </w:tc>
      </w:tr>
      <w:tr w:rsidR="00F269AA" w14:paraId="32B64389" w14:textId="77777777">
        <w:trPr>
          <w:jc w:val="center"/>
        </w:trPr>
        <w:tc>
          <w:tcPr>
            <w:tcW w:w="0" w:type="auto"/>
            <w:vMerge/>
            <w:vAlign w:val="center"/>
          </w:tcPr>
          <w:p w14:paraId="2346F75D" w14:textId="77777777" w:rsidR="00F269AA" w:rsidRDefault="00F269AA">
            <w:pPr>
              <w:spacing w:after="120"/>
            </w:pPr>
          </w:p>
        </w:tc>
        <w:tc>
          <w:tcPr>
            <w:tcW w:w="0" w:type="auto"/>
            <w:tcMar>
              <w:top w:w="29" w:type="dxa"/>
              <w:left w:w="115" w:type="dxa"/>
              <w:bottom w:w="29" w:type="dxa"/>
              <w:right w:w="115" w:type="dxa"/>
            </w:tcMar>
            <w:vAlign w:val="center"/>
          </w:tcPr>
          <w:p w14:paraId="748C6D52" w14:textId="77777777" w:rsidR="00F269AA" w:rsidRDefault="00000000">
            <w:pPr>
              <w:pStyle w:val="TaT"/>
              <w:spacing w:after="120"/>
            </w:pPr>
            <w:r>
              <w:t>Search space set group switching</w:t>
            </w:r>
          </w:p>
        </w:tc>
        <w:tc>
          <w:tcPr>
            <w:tcW w:w="0" w:type="auto"/>
            <w:vMerge/>
            <w:vAlign w:val="center"/>
          </w:tcPr>
          <w:p w14:paraId="4A4AC804" w14:textId="77777777" w:rsidR="00F269AA" w:rsidRDefault="00F269AA">
            <w:pPr>
              <w:pStyle w:val="TaT"/>
              <w:spacing w:after="120"/>
              <w:jc w:val="center"/>
            </w:pPr>
          </w:p>
        </w:tc>
        <w:tc>
          <w:tcPr>
            <w:tcW w:w="0" w:type="auto"/>
            <w:vMerge/>
            <w:vAlign w:val="center"/>
          </w:tcPr>
          <w:p w14:paraId="31E82A94" w14:textId="77777777" w:rsidR="00F269AA" w:rsidRDefault="00F269AA">
            <w:pPr>
              <w:pStyle w:val="TaT"/>
              <w:spacing w:after="120"/>
            </w:pPr>
          </w:p>
        </w:tc>
      </w:tr>
      <w:tr w:rsidR="00F269AA" w14:paraId="0B645BE0" w14:textId="77777777">
        <w:trPr>
          <w:jc w:val="center"/>
        </w:trPr>
        <w:tc>
          <w:tcPr>
            <w:tcW w:w="0" w:type="auto"/>
            <w:vMerge/>
            <w:vAlign w:val="center"/>
          </w:tcPr>
          <w:p w14:paraId="1549BB75" w14:textId="77777777" w:rsidR="00F269AA" w:rsidRDefault="00F269AA">
            <w:pPr>
              <w:spacing w:after="120"/>
            </w:pPr>
          </w:p>
        </w:tc>
        <w:tc>
          <w:tcPr>
            <w:tcW w:w="0" w:type="auto"/>
            <w:tcMar>
              <w:top w:w="29" w:type="dxa"/>
              <w:left w:w="115" w:type="dxa"/>
              <w:bottom w:w="29" w:type="dxa"/>
              <w:right w:w="115" w:type="dxa"/>
            </w:tcMar>
            <w:vAlign w:val="center"/>
          </w:tcPr>
          <w:p w14:paraId="48A9456E" w14:textId="77777777" w:rsidR="00F269AA" w:rsidRDefault="00000000">
            <w:pPr>
              <w:pStyle w:val="TaT"/>
              <w:spacing w:after="120"/>
            </w:pPr>
            <w:r>
              <w:t>Cross-carrier/slot scheduling</w:t>
            </w:r>
          </w:p>
        </w:tc>
        <w:tc>
          <w:tcPr>
            <w:tcW w:w="0" w:type="auto"/>
            <w:vAlign w:val="center"/>
          </w:tcPr>
          <w:p w14:paraId="20D96335" w14:textId="77777777" w:rsidR="00F269AA" w:rsidRDefault="00000000">
            <w:pPr>
              <w:pStyle w:val="TaT"/>
              <w:spacing w:after="120"/>
              <w:jc w:val="center"/>
            </w:pPr>
            <w:r>
              <w:rPr>
                <w:rFonts w:ascii="Apple Color Emoji" w:hAnsi="Apple Color Emoji" w:cs="Apple Color Emoji"/>
              </w:rPr>
              <w:t>√</w:t>
            </w:r>
          </w:p>
        </w:tc>
        <w:tc>
          <w:tcPr>
            <w:tcW w:w="0" w:type="auto"/>
            <w:vAlign w:val="center"/>
          </w:tcPr>
          <w:p w14:paraId="4EBF9E5A" w14:textId="77777777" w:rsidR="00F269AA" w:rsidRDefault="00000000">
            <w:pPr>
              <w:pStyle w:val="TaT"/>
              <w:spacing w:after="120"/>
            </w:pPr>
            <w:r>
              <w:t xml:space="preserve">Reducing the number of carriers for PDCCH monitoring together with cross-slot scheduling is beneficial for power saving, because it reduces the unnecessary reception on the carriers that does not have any scheduling. It is especially useful for FR1 scheduling FR2, considering the </w:t>
            </w:r>
            <w:proofErr w:type="gramStart"/>
            <w:r>
              <w:t>high power</w:t>
            </w:r>
            <w:proofErr w:type="gramEnd"/>
            <w:r>
              <w:t xml:space="preserve"> consumption of FR2.</w:t>
            </w:r>
          </w:p>
          <w:p w14:paraId="282AC215" w14:textId="77777777" w:rsidR="00F269AA" w:rsidRDefault="00000000">
            <w:pPr>
              <w:pStyle w:val="TaT"/>
              <w:spacing w:after="120"/>
            </w:pPr>
            <w:r>
              <w:t>Can be considered in the general DL control and scheduling framework</w:t>
            </w:r>
          </w:p>
        </w:tc>
      </w:tr>
      <w:tr w:rsidR="00F269AA" w14:paraId="3DA7E7F4" w14:textId="77777777">
        <w:trPr>
          <w:jc w:val="center"/>
        </w:trPr>
        <w:tc>
          <w:tcPr>
            <w:tcW w:w="0" w:type="auto"/>
            <w:vMerge/>
            <w:vAlign w:val="center"/>
          </w:tcPr>
          <w:p w14:paraId="2425555A" w14:textId="77777777" w:rsidR="00F269AA" w:rsidRDefault="00F269AA">
            <w:pPr>
              <w:spacing w:after="120"/>
            </w:pPr>
          </w:p>
        </w:tc>
        <w:tc>
          <w:tcPr>
            <w:tcW w:w="0" w:type="auto"/>
            <w:tcMar>
              <w:top w:w="29" w:type="dxa"/>
              <w:left w:w="115" w:type="dxa"/>
              <w:bottom w:w="29" w:type="dxa"/>
              <w:right w:w="115" w:type="dxa"/>
            </w:tcMar>
            <w:vAlign w:val="center"/>
          </w:tcPr>
          <w:p w14:paraId="47482148" w14:textId="77777777" w:rsidR="00F269AA" w:rsidRDefault="00000000">
            <w:pPr>
              <w:pStyle w:val="TaT"/>
              <w:spacing w:after="120"/>
            </w:pPr>
            <w:r>
              <w:t>Multi-cell DCI</w:t>
            </w:r>
          </w:p>
        </w:tc>
        <w:tc>
          <w:tcPr>
            <w:tcW w:w="0" w:type="auto"/>
            <w:vAlign w:val="center"/>
          </w:tcPr>
          <w:p w14:paraId="35319ADA" w14:textId="77777777" w:rsidR="00F269AA" w:rsidRDefault="00F269AA">
            <w:pPr>
              <w:pStyle w:val="TaT"/>
              <w:spacing w:after="120"/>
              <w:jc w:val="center"/>
            </w:pPr>
          </w:p>
        </w:tc>
        <w:tc>
          <w:tcPr>
            <w:tcW w:w="0" w:type="auto"/>
            <w:vAlign w:val="center"/>
          </w:tcPr>
          <w:p w14:paraId="4B0E72EA" w14:textId="77777777" w:rsidR="00F269AA" w:rsidRDefault="00000000">
            <w:pPr>
              <w:pStyle w:val="TaT"/>
              <w:spacing w:after="120"/>
            </w:pPr>
            <w:r>
              <w:t>This benefits UE power saving in a similar way as cross-carrier/slot scheduling.</w:t>
            </w:r>
          </w:p>
          <w:p w14:paraId="045B4D0F" w14:textId="77777777" w:rsidR="00F269AA" w:rsidRDefault="00000000">
            <w:pPr>
              <w:pStyle w:val="TaT"/>
              <w:spacing w:after="120"/>
            </w:pPr>
            <w:r>
              <w:t>Can be considered in the general DL control and scheduling framework.</w:t>
            </w:r>
          </w:p>
        </w:tc>
      </w:tr>
      <w:tr w:rsidR="00F269AA" w14:paraId="4DFD915F" w14:textId="77777777">
        <w:trPr>
          <w:jc w:val="center"/>
        </w:trPr>
        <w:tc>
          <w:tcPr>
            <w:tcW w:w="0" w:type="auto"/>
            <w:vMerge/>
            <w:vAlign w:val="center"/>
          </w:tcPr>
          <w:p w14:paraId="6D7A5B9F" w14:textId="77777777" w:rsidR="00F269AA" w:rsidRDefault="00F269AA">
            <w:pPr>
              <w:spacing w:after="120"/>
            </w:pPr>
          </w:p>
        </w:tc>
        <w:tc>
          <w:tcPr>
            <w:tcW w:w="0" w:type="auto"/>
            <w:tcMar>
              <w:top w:w="29" w:type="dxa"/>
              <w:left w:w="115" w:type="dxa"/>
              <w:bottom w:w="29" w:type="dxa"/>
              <w:right w:w="115" w:type="dxa"/>
            </w:tcMar>
            <w:vAlign w:val="center"/>
          </w:tcPr>
          <w:p w14:paraId="0A19D6C1" w14:textId="77777777" w:rsidR="00F269AA" w:rsidRDefault="00000000">
            <w:pPr>
              <w:pStyle w:val="TaT"/>
              <w:spacing w:after="120"/>
            </w:pPr>
            <w:proofErr w:type="spellStart"/>
            <w:r>
              <w:t>SCell</w:t>
            </w:r>
            <w:proofErr w:type="spellEnd"/>
            <w:r>
              <w:t xml:space="preserve"> dormancy</w:t>
            </w:r>
          </w:p>
        </w:tc>
        <w:tc>
          <w:tcPr>
            <w:tcW w:w="0" w:type="auto"/>
            <w:vAlign w:val="center"/>
          </w:tcPr>
          <w:p w14:paraId="1C50647C" w14:textId="77777777" w:rsidR="00F269AA" w:rsidRDefault="00F269AA">
            <w:pPr>
              <w:pStyle w:val="TaT"/>
              <w:spacing w:after="120"/>
              <w:jc w:val="center"/>
            </w:pPr>
          </w:p>
        </w:tc>
        <w:tc>
          <w:tcPr>
            <w:tcW w:w="0" w:type="auto"/>
            <w:vAlign w:val="center"/>
          </w:tcPr>
          <w:p w14:paraId="532BAFA1" w14:textId="77777777" w:rsidR="00F269AA" w:rsidRDefault="00000000">
            <w:pPr>
              <w:pStyle w:val="TaT"/>
              <w:spacing w:after="120"/>
            </w:pPr>
            <w:r>
              <w:rPr>
                <w:lang w:val="en-US"/>
              </w:rPr>
              <w:t xml:space="preserve">Limited power saving compared to activated </w:t>
            </w:r>
            <w:proofErr w:type="spellStart"/>
            <w:r>
              <w:rPr>
                <w:lang w:val="en-US"/>
              </w:rPr>
              <w:t>SCell</w:t>
            </w:r>
            <w:proofErr w:type="spellEnd"/>
            <w:r>
              <w:rPr>
                <w:lang w:val="en-US"/>
              </w:rPr>
              <w:t xml:space="preserve">, and higher power consumption compared to deactivated </w:t>
            </w:r>
            <w:proofErr w:type="spellStart"/>
            <w:r>
              <w:rPr>
                <w:lang w:val="en-US"/>
              </w:rPr>
              <w:t>SCell</w:t>
            </w:r>
            <w:proofErr w:type="spellEnd"/>
            <w:r>
              <w:rPr>
                <w:lang w:val="en-US"/>
              </w:rPr>
              <w:t>. Need to re-evaluate.</w:t>
            </w:r>
          </w:p>
        </w:tc>
      </w:tr>
      <w:tr w:rsidR="00F269AA" w14:paraId="6D8B98B7" w14:textId="77777777">
        <w:trPr>
          <w:jc w:val="center"/>
        </w:trPr>
        <w:tc>
          <w:tcPr>
            <w:tcW w:w="0" w:type="auto"/>
            <w:vMerge/>
            <w:vAlign w:val="center"/>
          </w:tcPr>
          <w:p w14:paraId="13BEDA35" w14:textId="77777777" w:rsidR="00F269AA" w:rsidRDefault="00F269AA">
            <w:pPr>
              <w:spacing w:after="120"/>
            </w:pPr>
          </w:p>
        </w:tc>
        <w:tc>
          <w:tcPr>
            <w:tcW w:w="0" w:type="auto"/>
            <w:tcMar>
              <w:top w:w="29" w:type="dxa"/>
              <w:left w:w="115" w:type="dxa"/>
              <w:bottom w:w="29" w:type="dxa"/>
              <w:right w:w="115" w:type="dxa"/>
            </w:tcMar>
            <w:vAlign w:val="center"/>
          </w:tcPr>
          <w:p w14:paraId="1BC5DDED" w14:textId="77777777" w:rsidR="00F269AA" w:rsidRDefault="00000000">
            <w:pPr>
              <w:pStyle w:val="TaT"/>
              <w:spacing w:after="120"/>
            </w:pPr>
            <w:r>
              <w:t>UE assistance information</w:t>
            </w:r>
          </w:p>
        </w:tc>
        <w:tc>
          <w:tcPr>
            <w:tcW w:w="0" w:type="auto"/>
            <w:vAlign w:val="center"/>
          </w:tcPr>
          <w:p w14:paraId="10DF8931" w14:textId="77777777" w:rsidR="00F269AA" w:rsidRDefault="00F269AA">
            <w:pPr>
              <w:pStyle w:val="TaT"/>
              <w:spacing w:after="120"/>
              <w:jc w:val="center"/>
            </w:pPr>
          </w:p>
        </w:tc>
        <w:tc>
          <w:tcPr>
            <w:tcW w:w="0" w:type="auto"/>
            <w:vAlign w:val="center"/>
          </w:tcPr>
          <w:p w14:paraId="6A9EEA33" w14:textId="77777777" w:rsidR="00F269AA" w:rsidRDefault="00000000">
            <w:pPr>
              <w:pStyle w:val="TaT"/>
              <w:spacing w:after="120"/>
            </w:pPr>
            <w:r>
              <w:t xml:space="preserve">UAI may not be the best approach as network has mostly been ignoring UAI in NR. Some alternatives may be considered. </w:t>
            </w:r>
          </w:p>
        </w:tc>
      </w:tr>
      <w:tr w:rsidR="00F269AA" w14:paraId="44CA14D3" w14:textId="77777777">
        <w:trPr>
          <w:jc w:val="center"/>
        </w:trPr>
        <w:tc>
          <w:tcPr>
            <w:tcW w:w="0" w:type="auto"/>
            <w:vMerge/>
            <w:vAlign w:val="center"/>
          </w:tcPr>
          <w:p w14:paraId="1F6E9DCB" w14:textId="77777777" w:rsidR="00F269AA" w:rsidRDefault="00F269AA">
            <w:pPr>
              <w:spacing w:after="120"/>
            </w:pPr>
          </w:p>
        </w:tc>
        <w:tc>
          <w:tcPr>
            <w:tcW w:w="0" w:type="auto"/>
            <w:tcMar>
              <w:top w:w="29" w:type="dxa"/>
              <w:left w:w="115" w:type="dxa"/>
              <w:bottom w:w="29" w:type="dxa"/>
              <w:right w:w="115" w:type="dxa"/>
            </w:tcMar>
            <w:vAlign w:val="center"/>
          </w:tcPr>
          <w:p w14:paraId="71A82B37" w14:textId="77777777" w:rsidR="00F269AA" w:rsidRDefault="00000000">
            <w:pPr>
              <w:pStyle w:val="TaT"/>
              <w:spacing w:after="120"/>
            </w:pPr>
            <w:r>
              <w:t>RRM/RLM/BFD relaxation</w:t>
            </w:r>
          </w:p>
        </w:tc>
        <w:tc>
          <w:tcPr>
            <w:tcW w:w="0" w:type="auto"/>
            <w:vAlign w:val="center"/>
          </w:tcPr>
          <w:p w14:paraId="5B8EDF34" w14:textId="77777777" w:rsidR="00F269AA" w:rsidRDefault="00000000">
            <w:pPr>
              <w:pStyle w:val="TaT"/>
              <w:spacing w:after="120"/>
              <w:jc w:val="center"/>
            </w:pPr>
            <w:r>
              <w:rPr>
                <w:rFonts w:ascii="Apple Color Emoji" w:hAnsi="Apple Color Emoji" w:cs="Apple Color Emoji"/>
              </w:rPr>
              <w:t>√</w:t>
            </w:r>
          </w:p>
        </w:tc>
        <w:tc>
          <w:tcPr>
            <w:tcW w:w="0" w:type="auto"/>
            <w:vAlign w:val="center"/>
          </w:tcPr>
          <w:p w14:paraId="1315C242" w14:textId="77777777" w:rsidR="00F269AA" w:rsidRDefault="00000000">
            <w:pPr>
              <w:pStyle w:val="TaT"/>
              <w:spacing w:after="120"/>
            </w:pPr>
            <w:r>
              <w:rPr>
                <w:lang w:val="en-US" w:eastAsia="zh-CN"/>
              </w:rPr>
              <w:t>To be considered in initial access/MIMO/RAN4 session</w:t>
            </w:r>
          </w:p>
        </w:tc>
      </w:tr>
    </w:tbl>
    <w:p w14:paraId="178DBAFF" w14:textId="77777777" w:rsidR="00F269AA" w:rsidRDefault="00F269AA">
      <w:pPr>
        <w:spacing w:after="120"/>
      </w:pPr>
    </w:p>
    <w:p w14:paraId="334B8208" w14:textId="77777777" w:rsidR="00F269AA" w:rsidRDefault="00F269AA">
      <w:pPr>
        <w:spacing w:after="120"/>
        <w:rPr>
          <w:rFonts w:ascii="Times New Roman Bold" w:hAnsi="Times New Roman Bold" w:cs="Times New Roman Bold"/>
          <w:b/>
          <w:bCs/>
          <w:iCs/>
          <w:sz w:val="24"/>
          <w:szCs w:val="28"/>
          <w:lang w:val="en-US"/>
        </w:rPr>
      </w:pPr>
    </w:p>
    <w:p w14:paraId="72C84BFD" w14:textId="77777777" w:rsidR="00F269AA" w:rsidRDefault="00000000">
      <w:pPr>
        <w:pStyle w:val="Heading2"/>
        <w:spacing w:after="120"/>
        <w:rPr>
          <w:rFonts w:ascii="Times New Roman Bold" w:hAnsi="Times New Roman Bold" w:cs="Times New Roman Bold"/>
          <w:b/>
          <w:bCs/>
          <w:lang w:val="en-US"/>
        </w:rPr>
      </w:pPr>
      <w:bookmarkStart w:id="5" w:name="_Toc203047714"/>
      <w:bookmarkStart w:id="6" w:name="_Toc203047715"/>
      <w:r>
        <w:rPr>
          <w:rFonts w:ascii="Times New Roman Bold" w:hAnsi="Times New Roman Bold" w:cs="Times New Roman Bold"/>
          <w:b/>
          <w:bCs/>
          <w:lang w:val="en-US"/>
        </w:rPr>
        <w:t>2.2 5G Network Energy Saving (NES) features</w:t>
      </w:r>
      <w:bookmarkEnd w:id="5"/>
    </w:p>
    <w:p w14:paraId="09181602" w14:textId="77777777" w:rsidR="00F269AA" w:rsidRDefault="00000000">
      <w:pPr>
        <w:spacing w:after="120"/>
        <w:rPr>
          <w:lang w:val="en-US" w:eastAsia="zh-CN"/>
        </w:rPr>
      </w:pPr>
      <w:r>
        <w:rPr>
          <w:lang w:eastAsia="zh-CN"/>
        </w:rPr>
        <w:t>The enhancements</w:t>
      </w:r>
      <w:r>
        <w:rPr>
          <w:lang w:val="en-US" w:eastAsia="zh-CN"/>
        </w:rPr>
        <w:t xml:space="preserve"> for NES</w:t>
      </w:r>
      <w:r>
        <w:rPr>
          <w:lang w:eastAsia="zh-CN"/>
        </w:rPr>
        <w:t xml:space="preserve"> </w:t>
      </w:r>
      <w:r>
        <w:rPr>
          <w:lang w:val="en-US" w:eastAsia="zh-CN"/>
        </w:rPr>
        <w:t xml:space="preserve">in 5G </w:t>
      </w:r>
      <w:r>
        <w:rPr>
          <w:lang w:eastAsia="zh-CN"/>
        </w:rPr>
        <w:t>started in Rel-18</w:t>
      </w:r>
      <w:r>
        <w:rPr>
          <w:lang w:val="en-US" w:eastAsia="zh-CN"/>
        </w:rPr>
        <w:t>, which mainly focused on CONNECTED UE. Multiple CSI sub-configurations were introduced under a CSI-</w:t>
      </w:r>
      <w:proofErr w:type="spellStart"/>
      <w:r>
        <w:rPr>
          <w:lang w:val="en-US" w:eastAsia="zh-CN"/>
        </w:rPr>
        <w:t>ReportConfig</w:t>
      </w:r>
      <w:proofErr w:type="spellEnd"/>
      <w:r>
        <w:rPr>
          <w:lang w:val="en-US" w:eastAsia="zh-CN"/>
        </w:rPr>
        <w:t xml:space="preserve"> to support multiple CSI sub-reports reflecting the change of NW spatial and/or power domain adaptation to save NW transmission energy on PDSCH. Cell DTX/DRX patterns were also introduced to define NW DTX/DRX behaviors. However, due to backward compatibility issues, there were still many signal/channels not impacted, e.g. CSI-RS for BM/mobility, common signals such as SSB, PRACH, </w:t>
      </w:r>
      <w:proofErr w:type="spellStart"/>
      <w:r>
        <w:rPr>
          <w:lang w:val="en-US" w:eastAsia="zh-CN"/>
        </w:rPr>
        <w:t>etc</w:t>
      </w:r>
      <w:proofErr w:type="spellEnd"/>
      <w:r>
        <w:rPr>
          <w:lang w:val="en-US" w:eastAsia="zh-CN"/>
        </w:rPr>
        <w:t xml:space="preserve">, thus limiting the NES gain. </w:t>
      </w:r>
    </w:p>
    <w:p w14:paraId="7C11102F" w14:textId="77777777" w:rsidR="00F269AA" w:rsidRDefault="00000000">
      <w:pPr>
        <w:spacing w:after="120"/>
        <w:rPr>
          <w:lang w:val="en-US" w:eastAsia="zh-CN"/>
        </w:rPr>
      </w:pPr>
      <w:r>
        <w:rPr>
          <w:lang w:val="en-US" w:eastAsia="zh-CN"/>
        </w:rPr>
        <w:t>In NR Release 19, different schemes were introduced for broadcast signals for IDLE/INACTIVE UEs, including OD-</w:t>
      </w:r>
      <w:r>
        <w:t xml:space="preserve"> </w:t>
      </w:r>
      <w:r>
        <w:rPr>
          <w:lang w:val="en-US" w:eastAsia="zh-CN"/>
        </w:rPr>
        <w:t xml:space="preserve">SIB1 transmission, concentrated paging occasions, and random access (RO) adaptation, all aimed at further reducing energy consumption at NW side. </w:t>
      </w:r>
    </w:p>
    <w:p w14:paraId="35A6C386" w14:textId="77777777" w:rsidR="00F269AA" w:rsidRDefault="00000000">
      <w:pPr>
        <w:spacing w:after="120"/>
        <w:rPr>
          <w:lang w:eastAsia="zh-CN"/>
        </w:rPr>
      </w:pPr>
      <w:r>
        <w:rPr>
          <w:lang w:eastAsia="zh-CN"/>
        </w:rPr>
        <w:t>The evolution of</w:t>
      </w:r>
      <w:r>
        <w:rPr>
          <w:lang w:val="en-US" w:eastAsia="zh-CN"/>
        </w:rPr>
        <w:t xml:space="preserve"> NES </w:t>
      </w:r>
      <w:r>
        <w:rPr>
          <w:lang w:eastAsia="zh-CN"/>
        </w:rPr>
        <w:t xml:space="preserve">features in 5G is summarized in </w:t>
      </w:r>
      <w:r>
        <w:rPr>
          <w:lang w:eastAsia="zh-CN"/>
        </w:rPr>
        <w:fldChar w:fldCharType="begin"/>
      </w:r>
      <w:r>
        <w:rPr>
          <w:lang w:eastAsia="zh-CN"/>
        </w:rPr>
        <w:instrText xml:space="preserve"> REF _Ref187152902 \h </w:instrText>
      </w:r>
      <w:r>
        <w:rPr>
          <w:lang w:eastAsia="zh-CN"/>
        </w:rPr>
      </w:r>
      <w:r>
        <w:rPr>
          <w:lang w:eastAsia="zh-CN"/>
        </w:rPr>
        <w:fldChar w:fldCharType="separate"/>
      </w:r>
      <w:r>
        <w:t>Figure 2</w:t>
      </w:r>
      <w:r>
        <w:rPr>
          <w:lang w:eastAsia="zh-CN"/>
        </w:rPr>
        <w:fldChar w:fldCharType="end"/>
      </w:r>
      <w:r>
        <w:rPr>
          <w:lang w:eastAsia="zh-CN"/>
        </w:rPr>
        <w:t>.</w:t>
      </w:r>
    </w:p>
    <w:p w14:paraId="59A7CD76" w14:textId="77777777" w:rsidR="00F269AA" w:rsidRDefault="00000000">
      <w:pPr>
        <w:spacing w:after="120"/>
        <w:jc w:val="center"/>
        <w:rPr>
          <w:lang w:eastAsia="zh-CN"/>
        </w:rPr>
      </w:pPr>
      <w:r>
        <w:rPr>
          <w:noProof/>
        </w:rPr>
        <w:drawing>
          <wp:inline distT="0" distB="0" distL="114300" distR="114300" wp14:anchorId="494AFF07" wp14:editId="5D26925F">
            <wp:extent cx="4723765" cy="1113155"/>
            <wp:effectExtent l="0" t="0" r="0" b="444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pic:cNvPicPr>
                  </pic:nvPicPr>
                  <pic:blipFill>
                    <a:blip r:embed="rId8"/>
                    <a:srcRect t="20622" b="20021"/>
                    <a:stretch>
                      <a:fillRect/>
                    </a:stretch>
                  </pic:blipFill>
                  <pic:spPr>
                    <a:xfrm>
                      <a:off x="0" y="0"/>
                      <a:ext cx="4723765" cy="1113155"/>
                    </a:xfrm>
                    <a:prstGeom prst="rect">
                      <a:avLst/>
                    </a:prstGeom>
                    <a:noFill/>
                    <a:ln>
                      <a:noFill/>
                    </a:ln>
                  </pic:spPr>
                </pic:pic>
              </a:graphicData>
            </a:graphic>
          </wp:inline>
        </w:drawing>
      </w:r>
    </w:p>
    <w:p w14:paraId="15820348" w14:textId="77777777" w:rsidR="00F269AA" w:rsidRDefault="00000000">
      <w:pPr>
        <w:pStyle w:val="Caption"/>
        <w:spacing w:after="120"/>
        <w:rPr>
          <w:lang w:eastAsia="zh-CN"/>
        </w:rPr>
      </w:pPr>
      <w:bookmarkStart w:id="7" w:name="_Ref187152902"/>
      <w:r>
        <w:rPr>
          <w:rFonts w:ascii="Times New Roman Bold" w:hAnsi="Times New Roman Bold" w:cs="Times New Roman Bold"/>
          <w:lang w:val="en-US"/>
        </w:rPr>
        <w:t>Fig.2</w:t>
      </w:r>
      <w:r>
        <w:rPr>
          <w:lang w:val="en-US"/>
        </w:rPr>
        <w:t xml:space="preserve"> </w:t>
      </w:r>
      <w:bookmarkEnd w:id="7"/>
      <w:r>
        <w:t>Evolution of network energy saving features in 5G</w:t>
      </w:r>
    </w:p>
    <w:bookmarkEnd w:id="6"/>
    <w:p w14:paraId="37C4ABB6" w14:textId="77777777" w:rsidR="00F269AA" w:rsidRDefault="00000000">
      <w:pPr>
        <w:spacing w:after="120"/>
        <w:rPr>
          <w:lang w:val="en-US" w:eastAsia="zh-CN"/>
        </w:rPr>
      </w:pPr>
      <w:r>
        <w:rPr>
          <w:lang w:val="en-US" w:eastAsia="zh-CN"/>
        </w:rPr>
        <w:t xml:space="preserve">The NES enhancements introduced in Rel-19 further improve NW energy efficient by ‘bundling’ the paging occasions or </w:t>
      </w:r>
      <w:proofErr w:type="spellStart"/>
      <w:r>
        <w:rPr>
          <w:lang w:val="en-US" w:eastAsia="zh-CN"/>
        </w:rPr>
        <w:t>rach</w:t>
      </w:r>
      <w:proofErr w:type="spellEnd"/>
      <w:r>
        <w:rPr>
          <w:lang w:val="en-US" w:eastAsia="zh-CN"/>
        </w:rPr>
        <w:t xml:space="preserve"> occasions. We believe these schemes provide a solid foundation for 6G design, offering valuable insights and mechanisms that can help achieve the 6G NES objectives with a minimal additional standardization effort. </w:t>
      </w:r>
    </w:p>
    <w:p w14:paraId="0EFC34B2" w14:textId="77777777" w:rsidR="00F269AA" w:rsidRDefault="00000000">
      <w:pPr>
        <w:spacing w:after="120"/>
        <w:rPr>
          <w:lang w:val="en-US" w:eastAsia="zh-CN"/>
        </w:rPr>
      </w:pPr>
      <w:r>
        <w:rPr>
          <w:lang w:val="en-US" w:eastAsia="zh-CN"/>
        </w:rPr>
        <w:t>However, Rel-19 NES schemes are constrained by the requirement of backward compatibility with legacy UEs and need to be further enhanced in 6G Day-1. For example, PRACH and paging adaptations require two distinct resource sets—one for legacy UEs and another for newer devices. In contrast, 6G will not be bound by such legacy constraints, allowing for the exploration of cleaner and more energy-efficient techniques that build upon the Rel-19 NES schemes.</w:t>
      </w:r>
    </w:p>
    <w:p w14:paraId="7C7E4064" w14:textId="77777777" w:rsidR="00F269AA" w:rsidRDefault="00000000">
      <w:pPr>
        <w:spacing w:after="120"/>
        <w:rPr>
          <w:lang w:val="en-US"/>
        </w:rPr>
      </w:pPr>
      <w:r>
        <w:rPr>
          <w:lang w:val="en-US"/>
        </w:rPr>
        <w:t>In 5G, the UE assumes a 20 </w:t>
      </w:r>
      <w:proofErr w:type="spellStart"/>
      <w:r>
        <w:rPr>
          <w:lang w:val="en-US"/>
        </w:rPr>
        <w:t>ms</w:t>
      </w:r>
      <w:proofErr w:type="spellEnd"/>
      <w:r>
        <w:rPr>
          <w:lang w:val="en-US"/>
        </w:rPr>
        <w:t xml:space="preserve"> periodicity for SS/PBCH blocks during initial cell selection, with each block containing PSS, SSS, and PBCH. For cells or carriers supporting initial cell selection, NW must transmit SS/PBCH every 20 </w:t>
      </w:r>
      <w:proofErr w:type="spellStart"/>
      <w:r>
        <w:rPr>
          <w:lang w:val="en-US"/>
        </w:rPr>
        <w:t>ms</w:t>
      </w:r>
      <w:proofErr w:type="spellEnd"/>
      <w:r>
        <w:rPr>
          <w:lang w:val="en-US"/>
        </w:rPr>
        <w:t xml:space="preserve">, which restricts its ability to enter deeper sleep states during zero and low traffic conditions. </w:t>
      </w:r>
    </w:p>
    <w:p w14:paraId="12793138" w14:textId="77777777" w:rsidR="00F269AA" w:rsidRDefault="00000000">
      <w:pPr>
        <w:spacing w:after="120"/>
        <w:rPr>
          <w:lang w:val="en-US"/>
        </w:rPr>
      </w:pPr>
      <w:r>
        <w:rPr>
          <w:lang w:val="en-US"/>
        </w:rPr>
        <w:lastRenderedPageBreak/>
        <w:t>We think it needs to be considered in 6G Day-1 how the common signals/channels should be designed to provide better NES gain without needing to consider legacy UEs. However, it should be carefully investigated that how these designs would impact UE implementation complexity. To be more specific, many NES features lead to less frequent transmission of common signal/channels. This creates complication and difficulty for UE, because so far UE depends on always-on signals with sufficient density to maintain AGC, time/frequency synchronization as well as guarantee of latency. Sufficient mechanisms should be introduced to address such UE concerns.</w:t>
      </w:r>
    </w:p>
    <w:p w14:paraId="4E61F29B" w14:textId="77777777" w:rsidR="00F269AA" w:rsidRDefault="00000000">
      <w:pPr>
        <w:spacing w:after="120"/>
        <w:rPr>
          <w:lang w:val="en-US"/>
        </w:rPr>
      </w:pPr>
      <w:bookmarkStart w:id="8" w:name="_Ref187177038"/>
      <w:r>
        <w:rPr>
          <w:lang w:val="en-US"/>
        </w:rPr>
        <w:t>W</w:t>
      </w:r>
      <w:r>
        <w:t xml:space="preserve">e provide a short summary on the possible directions for network energy saving features in 6G in </w:t>
      </w:r>
      <w:r>
        <w:fldChar w:fldCharType="begin"/>
      </w:r>
      <w:r>
        <w:instrText xml:space="preserve"> REF _Ref187177038 \h </w:instrText>
      </w:r>
      <w:r>
        <w:fldChar w:fldCharType="separate"/>
      </w:r>
      <w:r>
        <w:t>Table 2</w:t>
      </w:r>
      <w:r>
        <w:fldChar w:fldCharType="end"/>
      </w:r>
      <w:r>
        <w:rPr>
          <w:lang w:val="en-US"/>
        </w:rPr>
        <w:t xml:space="preserve"> based on the current 5G features.</w:t>
      </w:r>
    </w:p>
    <w:p w14:paraId="1EA5062B" w14:textId="77777777" w:rsidR="00F269AA" w:rsidRDefault="00000000">
      <w:pPr>
        <w:pStyle w:val="TH"/>
        <w:spacing w:after="120"/>
      </w:pPr>
      <w:r>
        <w:t xml:space="preserve">Table </w:t>
      </w:r>
      <w:r>
        <w:fldChar w:fldCharType="begin"/>
      </w:r>
      <w:r>
        <w:instrText xml:space="preserve"> SEQ Table \* ARABIC \s 1 </w:instrText>
      </w:r>
      <w:r>
        <w:fldChar w:fldCharType="separate"/>
      </w:r>
      <w:r>
        <w:t>2</w:t>
      </w:r>
      <w:r>
        <w:fldChar w:fldCharType="end"/>
      </w:r>
      <w:bookmarkEnd w:id="8"/>
      <w:r>
        <w:t>: 5G network energy saving features for 6G Day-1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1721"/>
        <w:gridCol w:w="3093"/>
        <w:gridCol w:w="3454"/>
      </w:tblGrid>
      <w:tr w:rsidR="00F269AA" w14:paraId="0D511D2D" w14:textId="77777777">
        <w:trPr>
          <w:trHeight w:val="167"/>
          <w:jc w:val="center"/>
        </w:trPr>
        <w:tc>
          <w:tcPr>
            <w:tcW w:w="1486" w:type="dxa"/>
            <w:shd w:val="clear" w:color="auto" w:fill="D9D9D9"/>
          </w:tcPr>
          <w:p w14:paraId="3BEA5BA4" w14:textId="77777777" w:rsidR="00F269AA" w:rsidRDefault="00F269AA">
            <w:pPr>
              <w:pStyle w:val="TaH0"/>
              <w:spacing w:after="120"/>
            </w:pPr>
          </w:p>
        </w:tc>
        <w:tc>
          <w:tcPr>
            <w:tcW w:w="1721" w:type="dxa"/>
            <w:shd w:val="clear" w:color="auto" w:fill="D9D9D9"/>
          </w:tcPr>
          <w:p w14:paraId="28CA6903" w14:textId="77777777" w:rsidR="00F269AA" w:rsidRDefault="00000000">
            <w:pPr>
              <w:pStyle w:val="TaH0"/>
              <w:spacing w:after="120"/>
            </w:pPr>
            <w:r>
              <w:t>5G NES Features</w:t>
            </w:r>
          </w:p>
        </w:tc>
        <w:tc>
          <w:tcPr>
            <w:tcW w:w="3093" w:type="dxa"/>
            <w:shd w:val="clear" w:color="auto" w:fill="D9D9D9"/>
          </w:tcPr>
          <w:p w14:paraId="782B6809" w14:textId="77777777" w:rsidR="00F269AA" w:rsidRDefault="00000000">
            <w:pPr>
              <w:pStyle w:val="TaH0"/>
              <w:spacing w:after="120"/>
            </w:pPr>
            <w:r>
              <w:rPr>
                <w:bCs/>
              </w:rPr>
              <w:t>Limitations in 5G</w:t>
            </w:r>
          </w:p>
        </w:tc>
        <w:tc>
          <w:tcPr>
            <w:tcW w:w="3454" w:type="dxa"/>
            <w:shd w:val="clear" w:color="auto" w:fill="D9D9D9"/>
          </w:tcPr>
          <w:p w14:paraId="34431A34" w14:textId="77777777" w:rsidR="00F269AA" w:rsidRDefault="00000000">
            <w:pPr>
              <w:pStyle w:val="TaH0"/>
              <w:spacing w:after="120"/>
            </w:pPr>
            <w:r>
              <w:rPr>
                <w:bCs/>
              </w:rPr>
              <w:t>6G Day-1 consideration</w:t>
            </w:r>
          </w:p>
        </w:tc>
      </w:tr>
      <w:tr w:rsidR="00F269AA" w14:paraId="0469E707" w14:textId="77777777">
        <w:trPr>
          <w:trHeight w:val="510"/>
          <w:jc w:val="center"/>
        </w:trPr>
        <w:tc>
          <w:tcPr>
            <w:tcW w:w="1486" w:type="dxa"/>
            <w:vMerge w:val="restart"/>
            <w:vAlign w:val="center"/>
          </w:tcPr>
          <w:p w14:paraId="7BD90A7B" w14:textId="77777777" w:rsidR="00F269AA" w:rsidRDefault="00000000">
            <w:pPr>
              <w:spacing w:after="120"/>
              <w:rPr>
                <w:rFonts w:ascii="Arial Regular" w:hAnsi="Arial Regular" w:cs="Arial Regular"/>
              </w:rPr>
            </w:pPr>
            <w:r>
              <w:rPr>
                <w:rFonts w:ascii="Arial Regular" w:hAnsi="Arial Regular" w:cs="Arial Regular"/>
              </w:rPr>
              <w:t>IDLE/ INACTIVE mode</w:t>
            </w:r>
          </w:p>
        </w:tc>
        <w:tc>
          <w:tcPr>
            <w:tcW w:w="1721" w:type="dxa"/>
            <w:tcMar>
              <w:top w:w="29" w:type="dxa"/>
              <w:left w:w="115" w:type="dxa"/>
              <w:bottom w:w="29" w:type="dxa"/>
              <w:right w:w="115" w:type="dxa"/>
            </w:tcMar>
            <w:vAlign w:val="center"/>
          </w:tcPr>
          <w:p w14:paraId="5074074B" w14:textId="77777777" w:rsidR="00F269AA" w:rsidRDefault="00000000">
            <w:pPr>
              <w:pStyle w:val="TaT"/>
              <w:spacing w:after="120"/>
            </w:pPr>
            <w:r>
              <w:t>PRACH adaptation</w:t>
            </w:r>
          </w:p>
        </w:tc>
        <w:tc>
          <w:tcPr>
            <w:tcW w:w="3093" w:type="dxa"/>
            <w:vMerge w:val="restart"/>
            <w:vAlign w:val="center"/>
          </w:tcPr>
          <w:p w14:paraId="0E48B6C5" w14:textId="77777777" w:rsidR="00F269AA" w:rsidRDefault="00000000">
            <w:pPr>
              <w:pStyle w:val="TaT"/>
              <w:spacing w:after="120"/>
              <w:rPr>
                <w:lang w:eastAsia="zh-CN"/>
              </w:rPr>
            </w:pPr>
            <w:r>
              <w:rPr>
                <w:lang w:eastAsia="zh-CN"/>
              </w:rPr>
              <w:t>Limited NES gain due to backward compatibility issue</w:t>
            </w:r>
          </w:p>
          <w:p w14:paraId="169853F9" w14:textId="77777777" w:rsidR="00F269AA" w:rsidRDefault="00000000">
            <w:pPr>
              <w:pStyle w:val="TaT"/>
              <w:numPr>
                <w:ilvl w:val="0"/>
                <w:numId w:val="9"/>
              </w:numPr>
              <w:spacing w:after="120"/>
              <w:rPr>
                <w:lang w:eastAsia="zh-CN"/>
              </w:rPr>
            </w:pPr>
            <w:r>
              <w:rPr>
                <w:lang w:eastAsia="zh-CN"/>
              </w:rPr>
              <w:t>Two separate sets of PRACH/Paging resources for legacy and new UEs</w:t>
            </w:r>
          </w:p>
          <w:p w14:paraId="6CDA37F8" w14:textId="77777777" w:rsidR="00F269AA" w:rsidRDefault="00000000">
            <w:pPr>
              <w:pStyle w:val="TaT"/>
              <w:numPr>
                <w:ilvl w:val="0"/>
                <w:numId w:val="9"/>
              </w:numPr>
              <w:spacing w:after="120"/>
              <w:rPr>
                <w:lang w:eastAsia="zh-CN"/>
              </w:rPr>
            </w:pPr>
            <w:r>
              <w:rPr>
                <w:lang w:eastAsia="zh-CN"/>
              </w:rPr>
              <w:t>CSI-RS for mobility</w:t>
            </w:r>
            <w:r>
              <w:rPr>
                <w:lang w:val="en-US" w:eastAsia="zh-CN"/>
              </w:rPr>
              <w:t xml:space="preserve">/beam management, </w:t>
            </w:r>
            <w:proofErr w:type="spellStart"/>
            <w:r>
              <w:rPr>
                <w:lang w:val="en-US" w:eastAsia="zh-CN"/>
              </w:rPr>
              <w:t>etc</w:t>
            </w:r>
            <w:proofErr w:type="spellEnd"/>
            <w:r>
              <w:rPr>
                <w:lang w:eastAsia="zh-CN"/>
              </w:rPr>
              <w:t xml:space="preserve"> are still transmitted </w:t>
            </w:r>
            <w:r>
              <w:rPr>
                <w:lang w:val="en-US" w:eastAsia="zh-CN"/>
              </w:rPr>
              <w:t>during non-active period of Cell DTX</w:t>
            </w:r>
          </w:p>
          <w:p w14:paraId="0AA20DFF" w14:textId="77777777" w:rsidR="00F269AA" w:rsidRDefault="00000000">
            <w:pPr>
              <w:pStyle w:val="TaT"/>
              <w:numPr>
                <w:ilvl w:val="0"/>
                <w:numId w:val="9"/>
              </w:numPr>
              <w:spacing w:after="120"/>
              <w:rPr>
                <w:lang w:eastAsia="zh-CN"/>
              </w:rPr>
            </w:pPr>
            <w:r>
              <w:rPr>
                <w:lang w:eastAsia="zh-CN"/>
              </w:rPr>
              <w:t>SSB for IDLE/INACTIVE UEs</w:t>
            </w:r>
            <w:r>
              <w:rPr>
                <w:lang w:val="en-US" w:eastAsia="zh-CN"/>
              </w:rPr>
              <w:t xml:space="preserve"> and SSB on </w:t>
            </w:r>
            <w:proofErr w:type="spellStart"/>
            <w:r>
              <w:rPr>
                <w:lang w:val="en-US" w:eastAsia="zh-CN"/>
              </w:rPr>
              <w:t>PCell</w:t>
            </w:r>
            <w:proofErr w:type="spellEnd"/>
            <w:r>
              <w:rPr>
                <w:lang w:val="en-US" w:eastAsia="zh-CN"/>
              </w:rPr>
              <w:t xml:space="preserve"> for connected UEs</w:t>
            </w:r>
            <w:r>
              <w:rPr>
                <w:lang w:eastAsia="zh-CN"/>
              </w:rPr>
              <w:t xml:space="preserve"> cannot be adapted</w:t>
            </w:r>
          </w:p>
        </w:tc>
        <w:tc>
          <w:tcPr>
            <w:tcW w:w="3454" w:type="dxa"/>
            <w:vMerge w:val="restart"/>
            <w:vAlign w:val="center"/>
          </w:tcPr>
          <w:p w14:paraId="05FFAE81" w14:textId="77777777" w:rsidR="00F269AA" w:rsidRDefault="00000000">
            <w:pPr>
              <w:pStyle w:val="TaT"/>
              <w:numPr>
                <w:ilvl w:val="0"/>
                <w:numId w:val="9"/>
              </w:numPr>
              <w:spacing w:after="120"/>
            </w:pPr>
            <w:r>
              <w:rPr>
                <w:lang w:val="en-US"/>
              </w:rPr>
              <w:t>T</w:t>
            </w:r>
            <w:r>
              <w:t>o be considered in Day-1 for initial access design to avoid backward compatibility issue</w:t>
            </w:r>
            <w:r>
              <w:rPr>
                <w:lang w:val="en-US"/>
              </w:rPr>
              <w:t xml:space="preserve"> (Some general consideration in Sec.3.1)</w:t>
            </w:r>
          </w:p>
          <w:p w14:paraId="3CD64D8D" w14:textId="77777777" w:rsidR="00F269AA" w:rsidRDefault="00000000">
            <w:pPr>
              <w:pStyle w:val="TaT"/>
              <w:numPr>
                <w:ilvl w:val="0"/>
                <w:numId w:val="9"/>
              </w:numPr>
              <w:spacing w:after="120"/>
            </w:pPr>
            <w:r>
              <w:rPr>
                <w:lang w:val="en-US"/>
              </w:rPr>
              <w:t xml:space="preserve">Impact on UE initial access complexity, latency and memory should be carefully considered </w:t>
            </w:r>
          </w:p>
        </w:tc>
      </w:tr>
      <w:tr w:rsidR="00F269AA" w14:paraId="6E5677DB" w14:textId="77777777">
        <w:trPr>
          <w:jc w:val="center"/>
        </w:trPr>
        <w:tc>
          <w:tcPr>
            <w:tcW w:w="1486" w:type="dxa"/>
            <w:vMerge/>
            <w:vAlign w:val="center"/>
          </w:tcPr>
          <w:p w14:paraId="6DD0B1FC" w14:textId="77777777" w:rsidR="00F269AA" w:rsidRDefault="00F269AA">
            <w:pPr>
              <w:spacing w:after="120"/>
              <w:rPr>
                <w:rFonts w:ascii="Arial Regular" w:hAnsi="Arial Regular" w:cs="Arial Regular"/>
              </w:rPr>
            </w:pPr>
          </w:p>
        </w:tc>
        <w:tc>
          <w:tcPr>
            <w:tcW w:w="1721" w:type="dxa"/>
            <w:tcMar>
              <w:top w:w="29" w:type="dxa"/>
              <w:left w:w="115" w:type="dxa"/>
              <w:bottom w:w="29" w:type="dxa"/>
              <w:right w:w="115" w:type="dxa"/>
            </w:tcMar>
            <w:vAlign w:val="center"/>
          </w:tcPr>
          <w:p w14:paraId="7A490475" w14:textId="77777777" w:rsidR="00F269AA" w:rsidRDefault="00000000">
            <w:pPr>
              <w:pStyle w:val="TaT"/>
              <w:spacing w:after="120"/>
            </w:pPr>
            <w:r>
              <w:t>Paging adaptation</w:t>
            </w:r>
          </w:p>
        </w:tc>
        <w:tc>
          <w:tcPr>
            <w:tcW w:w="3093" w:type="dxa"/>
            <w:vMerge/>
            <w:vAlign w:val="center"/>
          </w:tcPr>
          <w:p w14:paraId="5E3CFCB4" w14:textId="77777777" w:rsidR="00F269AA" w:rsidRDefault="00F269AA">
            <w:pPr>
              <w:pStyle w:val="TaT"/>
              <w:spacing w:after="120"/>
              <w:jc w:val="center"/>
              <w:rPr>
                <w:rFonts w:eastAsia="SimSun" w:cs="Arial"/>
                <w:lang w:eastAsia="zh-CN"/>
              </w:rPr>
            </w:pPr>
          </w:p>
        </w:tc>
        <w:tc>
          <w:tcPr>
            <w:tcW w:w="3454" w:type="dxa"/>
            <w:vMerge/>
            <w:vAlign w:val="center"/>
          </w:tcPr>
          <w:p w14:paraId="64B77D80" w14:textId="77777777" w:rsidR="00F269AA" w:rsidRDefault="00F269AA">
            <w:pPr>
              <w:pStyle w:val="TaT"/>
              <w:spacing w:after="120"/>
            </w:pPr>
          </w:p>
        </w:tc>
      </w:tr>
      <w:tr w:rsidR="00F269AA" w14:paraId="3CCDD39C" w14:textId="77777777">
        <w:trPr>
          <w:jc w:val="center"/>
        </w:trPr>
        <w:tc>
          <w:tcPr>
            <w:tcW w:w="1486" w:type="dxa"/>
            <w:vMerge/>
            <w:vAlign w:val="center"/>
          </w:tcPr>
          <w:p w14:paraId="0640FD08" w14:textId="77777777" w:rsidR="00F269AA" w:rsidRDefault="00F269AA">
            <w:pPr>
              <w:spacing w:after="120"/>
              <w:rPr>
                <w:rFonts w:ascii="Arial Regular" w:hAnsi="Arial Regular" w:cs="Arial Regular"/>
              </w:rPr>
            </w:pPr>
          </w:p>
        </w:tc>
        <w:tc>
          <w:tcPr>
            <w:tcW w:w="1721" w:type="dxa"/>
            <w:tcMar>
              <w:top w:w="29" w:type="dxa"/>
              <w:left w:w="115" w:type="dxa"/>
              <w:bottom w:w="29" w:type="dxa"/>
              <w:right w:w="115" w:type="dxa"/>
            </w:tcMar>
            <w:vAlign w:val="center"/>
          </w:tcPr>
          <w:p w14:paraId="0637C1C0" w14:textId="77777777" w:rsidR="00F269AA" w:rsidRDefault="00000000">
            <w:pPr>
              <w:pStyle w:val="TaT"/>
              <w:spacing w:after="120"/>
            </w:pPr>
            <w:r>
              <w:t>On-demand SIB1</w:t>
            </w:r>
          </w:p>
        </w:tc>
        <w:tc>
          <w:tcPr>
            <w:tcW w:w="3093" w:type="dxa"/>
            <w:vMerge/>
            <w:vAlign w:val="center"/>
          </w:tcPr>
          <w:p w14:paraId="24108BD0" w14:textId="77777777" w:rsidR="00F269AA" w:rsidRDefault="00F269AA">
            <w:pPr>
              <w:pStyle w:val="TaT"/>
              <w:spacing w:after="120"/>
              <w:jc w:val="center"/>
            </w:pPr>
          </w:p>
        </w:tc>
        <w:tc>
          <w:tcPr>
            <w:tcW w:w="3454" w:type="dxa"/>
            <w:vMerge/>
            <w:vAlign w:val="center"/>
          </w:tcPr>
          <w:p w14:paraId="29D072B8" w14:textId="77777777" w:rsidR="00F269AA" w:rsidRDefault="00F269AA">
            <w:pPr>
              <w:pStyle w:val="TaT"/>
              <w:spacing w:after="120"/>
            </w:pPr>
          </w:p>
        </w:tc>
      </w:tr>
      <w:tr w:rsidR="00F269AA" w14:paraId="132861CD" w14:textId="77777777">
        <w:trPr>
          <w:jc w:val="center"/>
        </w:trPr>
        <w:tc>
          <w:tcPr>
            <w:tcW w:w="1486" w:type="dxa"/>
            <w:vMerge w:val="restart"/>
            <w:vAlign w:val="center"/>
          </w:tcPr>
          <w:p w14:paraId="3F3BEE8C" w14:textId="77777777" w:rsidR="00F269AA" w:rsidRDefault="00000000">
            <w:pPr>
              <w:spacing w:after="120"/>
              <w:rPr>
                <w:rFonts w:ascii="Arial Regular" w:hAnsi="Arial Regular" w:cs="Arial Regular"/>
              </w:rPr>
            </w:pPr>
            <w:r>
              <w:rPr>
                <w:rFonts w:ascii="Arial Regular" w:hAnsi="Arial Regular" w:cs="Arial Regular"/>
              </w:rPr>
              <w:t>CONNECTED mode</w:t>
            </w:r>
          </w:p>
        </w:tc>
        <w:tc>
          <w:tcPr>
            <w:tcW w:w="1721" w:type="dxa"/>
            <w:tcMar>
              <w:top w:w="29" w:type="dxa"/>
              <w:left w:w="115" w:type="dxa"/>
              <w:bottom w:w="29" w:type="dxa"/>
              <w:right w:w="115" w:type="dxa"/>
            </w:tcMar>
            <w:vAlign w:val="center"/>
          </w:tcPr>
          <w:p w14:paraId="793B59C1" w14:textId="77777777" w:rsidR="00F269AA" w:rsidRDefault="00000000">
            <w:pPr>
              <w:pStyle w:val="TaT"/>
              <w:spacing w:after="120"/>
            </w:pPr>
            <w:r>
              <w:t>SSB adaptation</w:t>
            </w:r>
          </w:p>
        </w:tc>
        <w:tc>
          <w:tcPr>
            <w:tcW w:w="3093" w:type="dxa"/>
            <w:vMerge/>
            <w:vAlign w:val="center"/>
          </w:tcPr>
          <w:p w14:paraId="74EF4CB4" w14:textId="77777777" w:rsidR="00F269AA" w:rsidRDefault="00F269AA">
            <w:pPr>
              <w:pStyle w:val="TaT"/>
              <w:spacing w:after="120"/>
              <w:jc w:val="center"/>
            </w:pPr>
          </w:p>
        </w:tc>
        <w:tc>
          <w:tcPr>
            <w:tcW w:w="3454" w:type="dxa"/>
            <w:vMerge/>
            <w:vAlign w:val="center"/>
          </w:tcPr>
          <w:p w14:paraId="1B5E7E85" w14:textId="77777777" w:rsidR="00F269AA" w:rsidRDefault="00F269AA">
            <w:pPr>
              <w:pStyle w:val="TaT"/>
              <w:spacing w:after="120"/>
            </w:pPr>
          </w:p>
        </w:tc>
      </w:tr>
      <w:tr w:rsidR="00F269AA" w14:paraId="3D02376C" w14:textId="77777777">
        <w:trPr>
          <w:jc w:val="center"/>
        </w:trPr>
        <w:tc>
          <w:tcPr>
            <w:tcW w:w="1486" w:type="dxa"/>
            <w:vMerge/>
            <w:vAlign w:val="center"/>
          </w:tcPr>
          <w:p w14:paraId="0F3CB2C4" w14:textId="77777777" w:rsidR="00F269AA" w:rsidRDefault="00F269AA">
            <w:pPr>
              <w:spacing w:after="120"/>
            </w:pPr>
          </w:p>
        </w:tc>
        <w:tc>
          <w:tcPr>
            <w:tcW w:w="1721" w:type="dxa"/>
            <w:tcMar>
              <w:top w:w="29" w:type="dxa"/>
              <w:left w:w="115" w:type="dxa"/>
              <w:bottom w:w="29" w:type="dxa"/>
              <w:right w:w="115" w:type="dxa"/>
            </w:tcMar>
            <w:vAlign w:val="center"/>
          </w:tcPr>
          <w:p w14:paraId="26A2D302" w14:textId="77777777" w:rsidR="00F269AA" w:rsidRDefault="00000000">
            <w:pPr>
              <w:pStyle w:val="TaT"/>
              <w:spacing w:after="120"/>
            </w:pPr>
            <w:r>
              <w:t xml:space="preserve">On-demand SSB on </w:t>
            </w:r>
            <w:proofErr w:type="spellStart"/>
            <w:r>
              <w:t>SCell</w:t>
            </w:r>
            <w:proofErr w:type="spellEnd"/>
          </w:p>
        </w:tc>
        <w:tc>
          <w:tcPr>
            <w:tcW w:w="3093" w:type="dxa"/>
            <w:vMerge/>
            <w:vAlign w:val="center"/>
          </w:tcPr>
          <w:p w14:paraId="4F85CA58" w14:textId="77777777" w:rsidR="00F269AA" w:rsidRDefault="00F269AA">
            <w:pPr>
              <w:pStyle w:val="TaT"/>
              <w:spacing w:after="120"/>
              <w:jc w:val="center"/>
            </w:pPr>
          </w:p>
        </w:tc>
        <w:tc>
          <w:tcPr>
            <w:tcW w:w="3454" w:type="dxa"/>
            <w:vMerge/>
            <w:vAlign w:val="center"/>
          </w:tcPr>
          <w:p w14:paraId="5AB06AE8" w14:textId="77777777" w:rsidR="00F269AA" w:rsidRDefault="00F269AA">
            <w:pPr>
              <w:pStyle w:val="TaT"/>
              <w:spacing w:after="120"/>
            </w:pPr>
          </w:p>
        </w:tc>
      </w:tr>
      <w:tr w:rsidR="00F269AA" w14:paraId="1037BD9C" w14:textId="77777777">
        <w:trPr>
          <w:jc w:val="center"/>
        </w:trPr>
        <w:tc>
          <w:tcPr>
            <w:tcW w:w="1486" w:type="dxa"/>
            <w:vMerge/>
            <w:vAlign w:val="center"/>
          </w:tcPr>
          <w:p w14:paraId="19150EB7" w14:textId="77777777" w:rsidR="00F269AA" w:rsidRDefault="00F269AA">
            <w:pPr>
              <w:spacing w:after="120"/>
            </w:pPr>
          </w:p>
        </w:tc>
        <w:tc>
          <w:tcPr>
            <w:tcW w:w="1721" w:type="dxa"/>
            <w:tcMar>
              <w:top w:w="29" w:type="dxa"/>
              <w:left w:w="115" w:type="dxa"/>
              <w:bottom w:w="29" w:type="dxa"/>
              <w:right w:w="115" w:type="dxa"/>
            </w:tcMar>
            <w:vAlign w:val="center"/>
          </w:tcPr>
          <w:p w14:paraId="57E24C35" w14:textId="77777777" w:rsidR="00F269AA" w:rsidRDefault="00000000">
            <w:pPr>
              <w:pStyle w:val="TaT"/>
              <w:spacing w:after="120"/>
            </w:pPr>
            <w:r>
              <w:t>Cell DTX/DRX</w:t>
            </w:r>
          </w:p>
        </w:tc>
        <w:tc>
          <w:tcPr>
            <w:tcW w:w="3093" w:type="dxa"/>
            <w:vMerge/>
            <w:vAlign w:val="center"/>
          </w:tcPr>
          <w:p w14:paraId="1F928345" w14:textId="77777777" w:rsidR="00F269AA" w:rsidRDefault="00F269AA">
            <w:pPr>
              <w:pStyle w:val="TaT"/>
              <w:spacing w:after="120"/>
              <w:jc w:val="center"/>
            </w:pPr>
          </w:p>
        </w:tc>
        <w:tc>
          <w:tcPr>
            <w:tcW w:w="3454" w:type="dxa"/>
            <w:vAlign w:val="center"/>
          </w:tcPr>
          <w:p w14:paraId="52C2A4C3" w14:textId="77777777" w:rsidR="00F269AA" w:rsidRDefault="00000000">
            <w:pPr>
              <w:pStyle w:val="TaT"/>
              <w:spacing w:after="120"/>
            </w:pPr>
            <w:r>
              <w:t>Enhancements on top of 5G cell DTX/DRX can be considered to achieve joint NW and UE power saving (See later section)</w:t>
            </w:r>
          </w:p>
        </w:tc>
      </w:tr>
      <w:tr w:rsidR="00F269AA" w14:paraId="41C90576" w14:textId="77777777">
        <w:trPr>
          <w:jc w:val="center"/>
        </w:trPr>
        <w:tc>
          <w:tcPr>
            <w:tcW w:w="1486" w:type="dxa"/>
            <w:vMerge/>
            <w:vAlign w:val="center"/>
          </w:tcPr>
          <w:p w14:paraId="4571CB4F" w14:textId="77777777" w:rsidR="00F269AA" w:rsidRDefault="00F269AA">
            <w:pPr>
              <w:spacing w:after="120"/>
            </w:pPr>
          </w:p>
        </w:tc>
        <w:tc>
          <w:tcPr>
            <w:tcW w:w="1721" w:type="dxa"/>
            <w:tcMar>
              <w:top w:w="29" w:type="dxa"/>
              <w:left w:w="115" w:type="dxa"/>
              <w:bottom w:w="29" w:type="dxa"/>
              <w:right w:w="115" w:type="dxa"/>
            </w:tcMar>
            <w:vAlign w:val="center"/>
          </w:tcPr>
          <w:p w14:paraId="39917409" w14:textId="77777777" w:rsidR="00F269AA" w:rsidRDefault="00000000">
            <w:pPr>
              <w:pStyle w:val="TaT"/>
              <w:spacing w:after="120"/>
            </w:pPr>
            <w:r>
              <w:t>Power and spatial domain adaptation</w:t>
            </w:r>
          </w:p>
        </w:tc>
        <w:tc>
          <w:tcPr>
            <w:tcW w:w="3093" w:type="dxa"/>
            <w:vAlign w:val="center"/>
          </w:tcPr>
          <w:p w14:paraId="1C1D4B0C" w14:textId="77777777" w:rsidR="00F269AA" w:rsidRDefault="00F269AA">
            <w:pPr>
              <w:pStyle w:val="TaT"/>
              <w:spacing w:after="120"/>
              <w:jc w:val="center"/>
              <w:rPr>
                <w:lang w:val="en-US"/>
              </w:rPr>
            </w:pPr>
          </w:p>
        </w:tc>
        <w:tc>
          <w:tcPr>
            <w:tcW w:w="3454" w:type="dxa"/>
            <w:vAlign w:val="center"/>
          </w:tcPr>
          <w:p w14:paraId="2AD4D3AB" w14:textId="77777777" w:rsidR="00F269AA" w:rsidRDefault="00000000">
            <w:pPr>
              <w:pStyle w:val="TaT"/>
              <w:spacing w:after="120"/>
              <w:rPr>
                <w:lang w:val="en-US"/>
              </w:rPr>
            </w:pPr>
            <w:r>
              <w:t>Native support in MIMO</w:t>
            </w:r>
          </w:p>
        </w:tc>
      </w:tr>
    </w:tbl>
    <w:p w14:paraId="57E35E80" w14:textId="77777777" w:rsidR="00F269AA" w:rsidRDefault="00F269AA">
      <w:pPr>
        <w:spacing w:after="120"/>
        <w:rPr>
          <w:lang w:val="en-US"/>
        </w:rPr>
      </w:pPr>
    </w:p>
    <w:p w14:paraId="48AD3E26" w14:textId="77777777" w:rsidR="00F269AA" w:rsidRDefault="00000000">
      <w:pPr>
        <w:spacing w:after="120"/>
        <w:rPr>
          <w:lang w:val="en-US"/>
        </w:rPr>
      </w:pPr>
      <w:r>
        <w:rPr>
          <w:lang w:val="en-US"/>
        </w:rPr>
        <w:t xml:space="preserve">We summarize our observations and proposals as following: </w:t>
      </w:r>
    </w:p>
    <w:p w14:paraId="393615FE" w14:textId="77777777" w:rsidR="00F269AA" w:rsidRDefault="00000000">
      <w:pPr>
        <w:spacing w:after="120"/>
        <w:rPr>
          <w:lang w:val="en-US"/>
        </w:rPr>
      </w:pPr>
      <w:r>
        <w:rPr>
          <w:rFonts w:ascii="Times New Roman Bold" w:eastAsia="Times New Roman" w:hAnsi="Times New Roman Bold" w:cs="Times New Roman Bold"/>
          <w:b/>
          <w:bCs/>
          <w:lang w:val="en-US" w:eastAsia="zh-CN"/>
        </w:rPr>
        <w:t xml:space="preserve">Observation 2: </w:t>
      </w:r>
      <w:r>
        <w:rPr>
          <w:rFonts w:eastAsia="Times New Roman"/>
          <w:b/>
          <w:bCs/>
          <w:lang w:val="en-US" w:eastAsia="zh-CN"/>
        </w:rPr>
        <w:t xml:space="preserve">NES enhancements started in Rel-18, however, due to backward compatibility issues,  techniques in 5G has limitations considering legacy UEs, which limits the energy saving gain. This is especially true for any enhancements that affect the common signals/channels. </w:t>
      </w:r>
    </w:p>
    <w:p w14:paraId="6AF6711C" w14:textId="77777777" w:rsidR="00F269AA" w:rsidRDefault="00000000">
      <w:pPr>
        <w:spacing w:after="120"/>
        <w:rPr>
          <w:rFonts w:ascii="Times New Roman Bold" w:eastAsia="Times New Roman" w:hAnsi="Times New Roman Bold" w:cs="Times New Roman Bold"/>
          <w:b/>
          <w:bCs/>
          <w:lang w:val="en-US" w:eastAsia="zh-CN"/>
        </w:rPr>
      </w:pPr>
      <w:r>
        <w:rPr>
          <w:rFonts w:ascii="Times New Roman Bold" w:eastAsia="Times New Roman" w:hAnsi="Times New Roman Bold" w:cs="Times New Roman Bold"/>
          <w:b/>
          <w:bCs/>
          <w:lang w:val="en-US" w:eastAsia="zh-CN"/>
        </w:rPr>
        <w:t xml:space="preserve">Observation 3: On the other hand, NES features have large impact on UE, may increase UE complexity, impact UE time/sync performance, increase latency and/or memory under different techniques. </w:t>
      </w:r>
    </w:p>
    <w:p w14:paraId="0B5E3616" w14:textId="77777777" w:rsidR="00F269AA" w:rsidRDefault="00000000">
      <w:pPr>
        <w:spacing w:after="120"/>
        <w:rPr>
          <w:rFonts w:ascii="Times New Roman Bold" w:eastAsia="Times New Roman" w:hAnsi="Times New Roman Bold" w:cs="Times New Roman Bold"/>
          <w:b/>
          <w:bCs/>
          <w:lang w:val="en-US" w:eastAsia="zh-CN"/>
        </w:rPr>
      </w:pPr>
      <w:r>
        <w:rPr>
          <w:rFonts w:ascii="Times New Roman Bold" w:eastAsia="Times New Roman" w:hAnsi="Times New Roman Bold" w:cs="Times New Roman Bold"/>
          <w:b/>
          <w:bCs/>
          <w:lang w:val="en-US" w:eastAsia="zh-CN"/>
        </w:rPr>
        <w:t>Proposal 1: 6G NES features should be well justified considering impact to UE.</w:t>
      </w:r>
    </w:p>
    <w:p w14:paraId="384DA7A9" w14:textId="77777777"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Evaluation assumptions </w:t>
      </w:r>
      <w:r>
        <w:rPr>
          <w:rFonts w:eastAsia="Malgun Gothic" w:hint="eastAsia"/>
          <w:sz w:val="36"/>
          <w:szCs w:val="36"/>
          <w:lang w:val="en-US" w:eastAsia="zh-CN"/>
        </w:rPr>
        <w:t>for</w:t>
      </w:r>
      <w:r>
        <w:rPr>
          <w:rFonts w:eastAsia="Malgun Gothic"/>
          <w:sz w:val="36"/>
          <w:szCs w:val="36"/>
          <w:lang w:val="en-US" w:eastAsia="zh-CN"/>
        </w:rPr>
        <w:t xml:space="preserve"> energy efficiency</w:t>
      </w:r>
    </w:p>
    <w:p w14:paraId="1625C4AE" w14:textId="77777777" w:rsidR="00F269AA" w:rsidRDefault="00000000">
      <w:pPr>
        <w:pStyle w:val="Heading2"/>
        <w:numPr>
          <w:ilvl w:val="1"/>
          <w:numId w:val="4"/>
        </w:numPr>
        <w:spacing w:after="120"/>
        <w:rPr>
          <w:lang w:val="en-US" w:eastAsia="zh-CN"/>
        </w:rPr>
      </w:pPr>
      <w:r>
        <w:rPr>
          <w:lang w:val="en-US" w:eastAsia="zh-CN"/>
        </w:rPr>
        <w:t xml:space="preserve"> Energy consumption model for BS</w:t>
      </w:r>
    </w:p>
    <w:p w14:paraId="41F70939" w14:textId="77777777" w:rsidR="00F269AA" w:rsidRDefault="00000000">
      <w:pPr>
        <w:spacing w:after="120"/>
        <w:rPr>
          <w:lang w:val="en-US" w:eastAsia="zh-CN"/>
        </w:rPr>
      </w:pPr>
      <w:r>
        <w:rPr>
          <w:lang w:val="en-US" w:eastAsia="zh-CN"/>
        </w:rPr>
        <w:t>I</w:t>
      </w:r>
      <w:r>
        <w:rPr>
          <w:rFonts w:hint="eastAsia"/>
          <w:lang w:val="en-US" w:eastAsia="zh-CN"/>
        </w:rPr>
        <w:t>n</w:t>
      </w:r>
      <w:r>
        <w:rPr>
          <w:lang w:val="en-US" w:eastAsia="zh-CN"/>
        </w:rPr>
        <w:t xml:space="preserve"> RAN1 #122bis meeting, the following agreements have been made on the BS power consumption models. </w:t>
      </w:r>
    </w:p>
    <w:tbl>
      <w:tblPr>
        <w:tblStyle w:val="TableGrid"/>
        <w:tblW w:w="0" w:type="auto"/>
        <w:tblLook w:val="04A0" w:firstRow="1" w:lastRow="0" w:firstColumn="1" w:lastColumn="0" w:noHBand="0" w:noVBand="1"/>
      </w:tblPr>
      <w:tblGrid>
        <w:gridCol w:w="9631"/>
      </w:tblGrid>
      <w:tr w:rsidR="00F269AA" w14:paraId="52527CBE" w14:textId="77777777">
        <w:tc>
          <w:tcPr>
            <w:tcW w:w="9857" w:type="dxa"/>
          </w:tcPr>
          <w:p w14:paraId="3D29AA85" w14:textId="77777777" w:rsidR="00F269AA" w:rsidRDefault="00000000">
            <w:pPr>
              <w:autoSpaceDE/>
              <w:autoSpaceDN/>
              <w:spacing w:afterLines="0" w:after="0"/>
              <w:ind w:left="1440" w:hanging="1440"/>
              <w:jc w:val="left"/>
              <w:rPr>
                <w:rFonts w:ascii="Times" w:eastAsia="DengXian" w:hAnsi="Times"/>
                <w:szCs w:val="24"/>
                <w:highlight w:val="green"/>
                <w:lang w:val="en-US" w:eastAsia="zh-CN"/>
              </w:rPr>
            </w:pPr>
            <w:r>
              <w:rPr>
                <w:rFonts w:ascii="Times" w:eastAsia="DengXian" w:hAnsi="Times" w:hint="eastAsia"/>
                <w:szCs w:val="24"/>
                <w:highlight w:val="green"/>
                <w:lang w:val="en-US" w:eastAsia="zh-CN"/>
              </w:rPr>
              <w:t>Agreement</w:t>
            </w:r>
          </w:p>
          <w:p w14:paraId="027F8FDB" w14:textId="77777777" w:rsidR="00F269AA" w:rsidRDefault="00000000">
            <w:pPr>
              <w:autoSpaceDE/>
              <w:autoSpaceDN/>
              <w:spacing w:afterLines="0" w:after="0" w:line="256" w:lineRule="auto"/>
              <w:jc w:val="left"/>
              <w:rPr>
                <w:rFonts w:ascii="Times" w:eastAsia="Calibri" w:hAnsi="Times" w:cs="Arial"/>
                <w:szCs w:val="24"/>
                <w:lang w:val="en-US"/>
              </w:rPr>
            </w:pPr>
            <w:r>
              <w:rPr>
                <w:rFonts w:ascii="Times" w:eastAsia="Calibri" w:hAnsi="Times" w:cs="Arial"/>
                <w:szCs w:val="24"/>
                <w:lang w:val="en-US"/>
              </w:rPr>
              <w:t>For evaluation purposes, expand the existing BS power model reference configuration with a set for ~7 GHz operation with the following parameters:</w:t>
            </w:r>
          </w:p>
          <w:tbl>
            <w:tblPr>
              <w:tblW w:w="4215" w:type="dxa"/>
              <w:jc w:val="center"/>
              <w:tblLook w:val="04A0" w:firstRow="1" w:lastRow="0" w:firstColumn="1" w:lastColumn="0" w:noHBand="0" w:noVBand="1"/>
            </w:tblPr>
            <w:tblGrid>
              <w:gridCol w:w="2132"/>
              <w:gridCol w:w="2083"/>
            </w:tblGrid>
            <w:tr w:rsidR="00F269AA" w14:paraId="403A14CC" w14:textId="77777777">
              <w:trPr>
                <w:jc w:val="center"/>
              </w:trPr>
              <w:tc>
                <w:tcPr>
                  <w:tcW w:w="2132" w:type="dxa"/>
                  <w:tcBorders>
                    <w:top w:val="single" w:sz="8" w:space="0" w:color="000000"/>
                    <w:left w:val="single" w:sz="8" w:space="0" w:color="000000"/>
                    <w:bottom w:val="single" w:sz="8" w:space="0" w:color="000000"/>
                    <w:right w:val="single" w:sz="8" w:space="0" w:color="000000"/>
                  </w:tcBorders>
                </w:tcPr>
                <w:p w14:paraId="72BE685F" w14:textId="77777777" w:rsidR="00F269AA" w:rsidRDefault="00000000">
                  <w:pPr>
                    <w:autoSpaceDE/>
                    <w:autoSpaceDN/>
                    <w:spacing w:afterLines="0" w:after="0" w:line="256" w:lineRule="auto"/>
                    <w:jc w:val="left"/>
                    <w:rPr>
                      <w:rFonts w:ascii="Times" w:eastAsia="DengXian" w:hAnsi="Times" w:cs="Arial"/>
                      <w:sz w:val="18"/>
                      <w:szCs w:val="24"/>
                      <w:lang w:val="en-US" w:eastAsia="zh-CN"/>
                    </w:rPr>
                  </w:pPr>
                  <w:r>
                    <w:rPr>
                      <w:rFonts w:ascii="Times" w:eastAsia="PMingLiU" w:hAnsi="Times" w:cs="Arial"/>
                      <w:sz w:val="18"/>
                      <w:szCs w:val="24"/>
                      <w:lang w:val="en-US"/>
                    </w:rPr>
                    <w:t>Property</w:t>
                  </w:r>
                </w:p>
              </w:tc>
              <w:tc>
                <w:tcPr>
                  <w:tcW w:w="2088" w:type="dxa"/>
                  <w:tcBorders>
                    <w:top w:val="single" w:sz="8" w:space="0" w:color="000000"/>
                    <w:left w:val="nil"/>
                    <w:bottom w:val="single" w:sz="8" w:space="0" w:color="000000"/>
                    <w:right w:val="single" w:sz="8" w:space="0" w:color="000000"/>
                  </w:tcBorders>
                  <w:tcMar>
                    <w:top w:w="0" w:type="dxa"/>
                    <w:left w:w="10" w:type="dxa"/>
                    <w:bottom w:w="0" w:type="dxa"/>
                    <w:right w:w="10" w:type="dxa"/>
                  </w:tcMar>
                </w:tcPr>
                <w:p w14:paraId="0DB6FDFA" w14:textId="77777777" w:rsidR="00F269AA" w:rsidRDefault="00000000">
                  <w:pPr>
                    <w:autoSpaceDE/>
                    <w:autoSpaceDN/>
                    <w:spacing w:afterLines="0" w:after="0" w:line="256" w:lineRule="auto"/>
                    <w:jc w:val="left"/>
                    <w:rPr>
                      <w:rFonts w:ascii="Times" w:eastAsia="PMingLiU" w:hAnsi="Times" w:cs="Arial"/>
                      <w:sz w:val="18"/>
                      <w:szCs w:val="24"/>
                      <w:lang w:val="en-US" w:eastAsia="zh-CN"/>
                    </w:rPr>
                  </w:pPr>
                  <w:r>
                    <w:rPr>
                      <w:rFonts w:ascii="Times" w:eastAsia="DengXian" w:hAnsi="Times" w:cs="Arial"/>
                      <w:sz w:val="18"/>
                      <w:szCs w:val="24"/>
                      <w:lang w:val="en-US" w:eastAsia="zh-CN"/>
                    </w:rPr>
                    <w:t>C</w:t>
                  </w:r>
                  <w:r>
                    <w:rPr>
                      <w:rFonts w:ascii="Times" w:eastAsia="DengXian" w:hAnsi="Times" w:cs="Arial" w:hint="eastAsia"/>
                      <w:sz w:val="18"/>
                      <w:szCs w:val="24"/>
                      <w:lang w:val="en-US" w:eastAsia="zh-CN"/>
                    </w:rPr>
                    <w:t xml:space="preserve">onfiguration for </w:t>
                  </w:r>
                  <w:r>
                    <w:rPr>
                      <w:rFonts w:ascii="Times" w:eastAsia="PMingLiU" w:hAnsi="Times" w:cs="Arial" w:hint="eastAsia"/>
                      <w:sz w:val="18"/>
                      <w:szCs w:val="24"/>
                      <w:lang w:val="en-US" w:eastAsia="zh-CN"/>
                    </w:rPr>
                    <w:t>Set 4 around 7 GHz</w:t>
                  </w:r>
                </w:p>
              </w:tc>
            </w:tr>
            <w:tr w:rsidR="00F269AA" w14:paraId="2FFD4024" w14:textId="77777777">
              <w:trPr>
                <w:jc w:val="center"/>
              </w:trPr>
              <w:tc>
                <w:tcPr>
                  <w:tcW w:w="2132" w:type="dxa"/>
                  <w:tcBorders>
                    <w:top w:val="nil"/>
                    <w:left w:val="single" w:sz="8" w:space="0" w:color="000000"/>
                    <w:bottom w:val="single" w:sz="8" w:space="0" w:color="000000"/>
                    <w:right w:val="single" w:sz="8" w:space="0" w:color="000000"/>
                  </w:tcBorders>
                </w:tcPr>
                <w:p w14:paraId="0F3C99B3" w14:textId="77777777" w:rsidR="00F269AA" w:rsidRDefault="00000000">
                  <w:pPr>
                    <w:keepNext/>
                    <w:keepLines/>
                    <w:widowControl w:val="0"/>
                    <w:autoSpaceDE/>
                    <w:autoSpaceDN/>
                    <w:spacing w:afterLines="0" w:after="0" w:line="256" w:lineRule="auto"/>
                    <w:ind w:left="1440" w:hanging="1440"/>
                    <w:jc w:val="left"/>
                    <w:rPr>
                      <w:rFonts w:ascii="Times" w:eastAsia="PMingLiU" w:hAnsi="Times" w:cs="Arial"/>
                      <w:sz w:val="18"/>
                      <w:szCs w:val="24"/>
                      <w:lang w:val="zh-CN" w:eastAsia="zh-CN"/>
                    </w:rPr>
                  </w:pPr>
                  <w:r>
                    <w:rPr>
                      <w:rFonts w:ascii="Times" w:eastAsia="PMingLiU" w:hAnsi="Times" w:cs="Arial" w:hint="eastAsia"/>
                      <w:sz w:val="18"/>
                      <w:szCs w:val="24"/>
                      <w:lang w:val="zh-CN" w:eastAsia="zh-CN"/>
                    </w:rPr>
                    <w:t>Duplex</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22E1155C" w14:textId="77777777" w:rsidR="00F269AA" w:rsidRDefault="00000000">
                  <w:pPr>
                    <w:keepNext/>
                    <w:keepLines/>
                    <w:widowControl w:val="0"/>
                    <w:autoSpaceDE/>
                    <w:autoSpaceDN/>
                    <w:spacing w:afterLines="0" w:after="0" w:line="256" w:lineRule="auto"/>
                    <w:ind w:left="1440" w:hanging="1440"/>
                    <w:jc w:val="left"/>
                    <w:rPr>
                      <w:rFonts w:ascii="Times" w:eastAsia="PMingLiU" w:hAnsi="Times" w:cs="Arial"/>
                      <w:sz w:val="18"/>
                      <w:szCs w:val="24"/>
                      <w:lang w:val="zh-CN" w:eastAsia="zh-CN"/>
                    </w:rPr>
                  </w:pPr>
                  <w:r>
                    <w:rPr>
                      <w:rFonts w:ascii="Times" w:eastAsia="PMingLiU" w:hAnsi="Times" w:cs="Arial" w:hint="eastAsia"/>
                      <w:sz w:val="18"/>
                      <w:szCs w:val="24"/>
                      <w:lang w:val="zh-CN" w:eastAsia="zh-CN"/>
                    </w:rPr>
                    <w:t>TDD</w:t>
                  </w:r>
                </w:p>
              </w:tc>
            </w:tr>
            <w:tr w:rsidR="00F269AA" w14:paraId="5547ADC1" w14:textId="77777777">
              <w:trPr>
                <w:jc w:val="center"/>
              </w:trPr>
              <w:tc>
                <w:tcPr>
                  <w:tcW w:w="2132" w:type="dxa"/>
                  <w:tcBorders>
                    <w:top w:val="nil"/>
                    <w:left w:val="single" w:sz="8" w:space="0" w:color="000000"/>
                    <w:bottom w:val="single" w:sz="8" w:space="0" w:color="000000"/>
                    <w:right w:val="single" w:sz="8" w:space="0" w:color="000000"/>
                  </w:tcBorders>
                </w:tcPr>
                <w:p w14:paraId="21927720" w14:textId="77777777" w:rsidR="00F269AA" w:rsidRDefault="00000000">
                  <w:pPr>
                    <w:keepNext/>
                    <w:keepLines/>
                    <w:widowControl w:val="0"/>
                    <w:autoSpaceDE/>
                    <w:autoSpaceDN/>
                    <w:spacing w:afterLines="0" w:after="0" w:line="256" w:lineRule="auto"/>
                    <w:ind w:left="1440" w:hanging="1440"/>
                    <w:jc w:val="left"/>
                    <w:rPr>
                      <w:rFonts w:ascii="Times" w:eastAsia="PMingLiU" w:hAnsi="Times" w:cs="Arial"/>
                      <w:sz w:val="18"/>
                      <w:szCs w:val="24"/>
                      <w:lang w:val="zh-CN" w:eastAsia="zh-CN"/>
                    </w:rPr>
                  </w:pPr>
                  <w:r>
                    <w:rPr>
                      <w:rFonts w:ascii="Times" w:eastAsia="PMingLiU" w:hAnsi="Times" w:cs="Arial" w:hint="eastAsia"/>
                      <w:sz w:val="18"/>
                      <w:szCs w:val="24"/>
                      <w:lang w:val="zh-CN" w:eastAsia="zh-CN"/>
                    </w:rPr>
                    <w:t>BW</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0AF0DC7F" w14:textId="77777777" w:rsidR="00F269AA" w:rsidRDefault="00000000">
                  <w:pPr>
                    <w:keepNext/>
                    <w:keepLines/>
                    <w:widowControl w:val="0"/>
                    <w:autoSpaceDE/>
                    <w:autoSpaceDN/>
                    <w:spacing w:afterLines="0" w:after="0" w:line="256" w:lineRule="auto"/>
                    <w:ind w:left="1440" w:hanging="1440"/>
                    <w:jc w:val="left"/>
                    <w:rPr>
                      <w:rFonts w:ascii="Times" w:eastAsia="PMingLiU" w:hAnsi="Times" w:cs="Arial"/>
                      <w:sz w:val="18"/>
                      <w:szCs w:val="24"/>
                      <w:lang w:val="en-US" w:eastAsia="zh-CN"/>
                    </w:rPr>
                  </w:pPr>
                  <w:r>
                    <w:rPr>
                      <w:rFonts w:ascii="Times" w:eastAsia="PMingLiU" w:hAnsi="Times" w:cs="Arial"/>
                      <w:sz w:val="18"/>
                      <w:szCs w:val="24"/>
                      <w:lang w:val="en-US"/>
                    </w:rPr>
                    <w:t>[</w:t>
                  </w:r>
                  <w:r>
                    <w:rPr>
                      <w:rFonts w:ascii="Times" w:eastAsia="PMingLiU" w:hAnsi="Times" w:cs="Arial" w:hint="eastAsia"/>
                      <w:sz w:val="18"/>
                      <w:szCs w:val="24"/>
                      <w:lang w:val="zh-CN" w:eastAsia="zh-CN"/>
                    </w:rPr>
                    <w:t>1</w:t>
                  </w:r>
                  <w:r>
                    <w:rPr>
                      <w:rFonts w:ascii="Times" w:eastAsia="PMingLiU" w:hAnsi="Times" w:cs="Arial"/>
                      <w:sz w:val="18"/>
                      <w:szCs w:val="24"/>
                      <w:lang w:val="en-US"/>
                    </w:rPr>
                    <w:t>0</w:t>
                  </w:r>
                  <w:r>
                    <w:rPr>
                      <w:rFonts w:ascii="Times" w:eastAsia="PMingLiU" w:hAnsi="Times" w:cs="Arial" w:hint="eastAsia"/>
                      <w:sz w:val="18"/>
                      <w:szCs w:val="24"/>
                      <w:lang w:val="zh-CN" w:eastAsia="zh-CN"/>
                    </w:rPr>
                    <w:t>0</w:t>
                  </w:r>
                  <w:r>
                    <w:rPr>
                      <w:rFonts w:ascii="Times" w:eastAsia="PMingLiU" w:hAnsi="Times" w:cs="Arial"/>
                      <w:sz w:val="18"/>
                      <w:szCs w:val="24"/>
                      <w:lang w:val="en-US"/>
                    </w:rPr>
                    <w:t>, 200, 400]</w:t>
                  </w:r>
                  <w:r>
                    <w:rPr>
                      <w:rFonts w:ascii="Times" w:eastAsia="PMingLiU" w:hAnsi="Times" w:cs="Arial" w:hint="eastAsia"/>
                      <w:sz w:val="18"/>
                      <w:szCs w:val="24"/>
                      <w:lang w:val="zh-CN" w:eastAsia="zh-CN"/>
                    </w:rPr>
                    <w:t xml:space="preserve"> MHz </w:t>
                  </w:r>
                </w:p>
              </w:tc>
            </w:tr>
            <w:tr w:rsidR="00F269AA" w14:paraId="0C5EDA4C" w14:textId="77777777">
              <w:trPr>
                <w:jc w:val="center"/>
              </w:trPr>
              <w:tc>
                <w:tcPr>
                  <w:tcW w:w="2132" w:type="dxa"/>
                  <w:tcBorders>
                    <w:top w:val="nil"/>
                    <w:left w:val="single" w:sz="8" w:space="0" w:color="000000"/>
                    <w:bottom w:val="single" w:sz="8" w:space="0" w:color="000000"/>
                    <w:right w:val="single" w:sz="8" w:space="0" w:color="000000"/>
                  </w:tcBorders>
                </w:tcPr>
                <w:p w14:paraId="39E1B91A" w14:textId="77777777" w:rsidR="00F269AA" w:rsidRDefault="00000000">
                  <w:pPr>
                    <w:keepNext/>
                    <w:keepLines/>
                    <w:widowControl w:val="0"/>
                    <w:autoSpaceDE/>
                    <w:autoSpaceDN/>
                    <w:spacing w:afterLines="0" w:after="0" w:line="256" w:lineRule="auto"/>
                    <w:ind w:left="1440" w:hanging="1440"/>
                    <w:jc w:val="left"/>
                    <w:rPr>
                      <w:rFonts w:ascii="Times" w:eastAsia="PMingLiU" w:hAnsi="Times" w:cs="Arial"/>
                      <w:sz w:val="18"/>
                      <w:szCs w:val="24"/>
                      <w:lang w:val="zh-CN" w:eastAsia="zh-CN"/>
                    </w:rPr>
                  </w:pPr>
                  <w:r>
                    <w:rPr>
                      <w:rFonts w:ascii="Times" w:eastAsia="PMingLiU" w:hAnsi="Times" w:cs="Arial" w:hint="eastAsia"/>
                      <w:sz w:val="18"/>
                      <w:szCs w:val="24"/>
                      <w:lang w:val="zh-CN" w:eastAsia="zh-CN"/>
                    </w:rPr>
                    <w:t>SCS</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2386FB2E" w14:textId="77777777" w:rsidR="00F269AA" w:rsidRDefault="00000000">
                  <w:pPr>
                    <w:keepNext/>
                    <w:keepLines/>
                    <w:widowControl w:val="0"/>
                    <w:autoSpaceDE/>
                    <w:autoSpaceDN/>
                    <w:spacing w:afterLines="0" w:after="0" w:line="256" w:lineRule="auto"/>
                    <w:ind w:left="1440" w:hanging="1440"/>
                    <w:jc w:val="left"/>
                    <w:rPr>
                      <w:rFonts w:ascii="Times" w:eastAsia="PMingLiU" w:hAnsi="Times" w:cs="Arial"/>
                      <w:sz w:val="18"/>
                      <w:szCs w:val="24"/>
                      <w:lang w:val="en-US" w:eastAsia="zh-CN"/>
                    </w:rPr>
                  </w:pPr>
                  <w:r>
                    <w:rPr>
                      <w:rFonts w:ascii="Times" w:eastAsia="PMingLiU" w:hAnsi="Times" w:cs="Arial"/>
                      <w:sz w:val="18"/>
                      <w:szCs w:val="24"/>
                      <w:lang w:val="en-US" w:eastAsia="zh-CN"/>
                    </w:rPr>
                    <w:t>[</w:t>
                  </w:r>
                  <w:r>
                    <w:rPr>
                      <w:rFonts w:ascii="Times" w:eastAsia="PMingLiU" w:hAnsi="Times" w:cs="Arial" w:hint="eastAsia"/>
                      <w:sz w:val="18"/>
                      <w:szCs w:val="24"/>
                      <w:lang w:val="zh-CN" w:eastAsia="zh-CN"/>
                    </w:rPr>
                    <w:t>30 kHz</w:t>
                  </w:r>
                  <w:r>
                    <w:rPr>
                      <w:rFonts w:ascii="Times" w:eastAsia="PMingLiU" w:hAnsi="Times" w:cs="Arial"/>
                      <w:sz w:val="18"/>
                      <w:szCs w:val="24"/>
                      <w:lang w:val="en-US" w:eastAsia="zh-CN"/>
                    </w:rPr>
                    <w:t>, 60 kHz]</w:t>
                  </w:r>
                </w:p>
              </w:tc>
            </w:tr>
            <w:tr w:rsidR="00F269AA" w14:paraId="5538833E" w14:textId="77777777">
              <w:trPr>
                <w:jc w:val="center"/>
              </w:trPr>
              <w:tc>
                <w:tcPr>
                  <w:tcW w:w="2132" w:type="dxa"/>
                  <w:tcBorders>
                    <w:top w:val="nil"/>
                    <w:left w:val="single" w:sz="8" w:space="0" w:color="000000"/>
                    <w:bottom w:val="single" w:sz="8" w:space="0" w:color="000000"/>
                    <w:right w:val="single" w:sz="8" w:space="0" w:color="000000"/>
                  </w:tcBorders>
                </w:tcPr>
                <w:p w14:paraId="2DE94D22" w14:textId="77777777" w:rsidR="00F269AA" w:rsidRDefault="00000000">
                  <w:pPr>
                    <w:keepNext/>
                    <w:keepLines/>
                    <w:widowControl w:val="0"/>
                    <w:autoSpaceDE/>
                    <w:autoSpaceDN/>
                    <w:spacing w:afterLines="0" w:after="0" w:line="256" w:lineRule="auto"/>
                    <w:ind w:left="1440" w:hanging="1440"/>
                    <w:jc w:val="left"/>
                    <w:rPr>
                      <w:rFonts w:ascii="Times" w:eastAsia="PMingLiU" w:hAnsi="Times" w:cs="Arial"/>
                      <w:sz w:val="18"/>
                      <w:szCs w:val="24"/>
                      <w:lang w:val="zh-CN" w:eastAsia="zh-CN"/>
                    </w:rPr>
                  </w:pPr>
                  <w:r>
                    <w:rPr>
                      <w:rFonts w:ascii="Times" w:eastAsia="PMingLiU" w:hAnsi="Times" w:cs="Arial" w:hint="eastAsia"/>
                      <w:sz w:val="18"/>
                      <w:szCs w:val="24"/>
                      <w:lang w:val="zh-CN" w:eastAsia="zh-CN"/>
                    </w:rPr>
                    <w:t>Number of TRP</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6A40DBAE" w14:textId="77777777" w:rsidR="00F269AA" w:rsidRDefault="00000000">
                  <w:pPr>
                    <w:keepNext/>
                    <w:keepLines/>
                    <w:widowControl w:val="0"/>
                    <w:autoSpaceDE/>
                    <w:autoSpaceDN/>
                    <w:spacing w:afterLines="0" w:after="0" w:line="256" w:lineRule="auto"/>
                    <w:ind w:left="1440" w:hanging="1440"/>
                    <w:jc w:val="left"/>
                    <w:rPr>
                      <w:rFonts w:ascii="Times" w:eastAsia="PMingLiU" w:hAnsi="Times" w:cs="Arial"/>
                      <w:sz w:val="18"/>
                      <w:szCs w:val="24"/>
                      <w:lang w:val="zh-CN" w:eastAsia="zh-CN"/>
                    </w:rPr>
                  </w:pPr>
                  <w:r>
                    <w:rPr>
                      <w:rFonts w:ascii="Times" w:eastAsia="PMingLiU" w:hAnsi="Times" w:cs="Arial" w:hint="eastAsia"/>
                      <w:sz w:val="18"/>
                      <w:szCs w:val="24"/>
                      <w:lang w:val="zh-CN" w:eastAsia="zh-CN"/>
                    </w:rPr>
                    <w:t>1</w:t>
                  </w:r>
                </w:p>
              </w:tc>
            </w:tr>
            <w:tr w:rsidR="00F269AA" w14:paraId="3886E365" w14:textId="77777777">
              <w:trPr>
                <w:jc w:val="center"/>
              </w:trPr>
              <w:tc>
                <w:tcPr>
                  <w:tcW w:w="2132" w:type="dxa"/>
                  <w:tcBorders>
                    <w:top w:val="nil"/>
                    <w:left w:val="single" w:sz="8" w:space="0" w:color="000000"/>
                    <w:bottom w:val="single" w:sz="8" w:space="0" w:color="000000"/>
                    <w:right w:val="single" w:sz="8" w:space="0" w:color="000000"/>
                  </w:tcBorders>
                </w:tcPr>
                <w:p w14:paraId="740FC3FA" w14:textId="77777777" w:rsidR="00F269AA" w:rsidRDefault="00000000">
                  <w:pPr>
                    <w:autoSpaceDE/>
                    <w:autoSpaceDN/>
                    <w:spacing w:afterLines="0" w:after="0" w:line="256" w:lineRule="auto"/>
                    <w:jc w:val="left"/>
                    <w:rPr>
                      <w:rFonts w:ascii="Times" w:eastAsia="PMingLiU" w:hAnsi="Times" w:cs="Arial"/>
                      <w:sz w:val="18"/>
                      <w:szCs w:val="24"/>
                      <w:lang w:val="en-US"/>
                    </w:rPr>
                  </w:pPr>
                  <w:r>
                    <w:rPr>
                      <w:rFonts w:ascii="Times" w:eastAsia="PMingLiU" w:hAnsi="Times" w:cs="Arial"/>
                      <w:sz w:val="18"/>
                      <w:szCs w:val="24"/>
                      <w:lang w:val="en-US"/>
                    </w:rPr>
                    <w:t xml:space="preserve">Total </w:t>
                  </w:r>
                  <w:r>
                    <w:rPr>
                      <w:rFonts w:ascii="Times" w:eastAsia="Calibri" w:hAnsi="Times" w:cs="Arial"/>
                      <w:szCs w:val="24"/>
                      <w:lang w:val="en-US"/>
                    </w:rPr>
                    <w:t xml:space="preserve">number </w:t>
                  </w:r>
                  <w:r>
                    <w:rPr>
                      <w:rFonts w:ascii="Times" w:eastAsia="PMingLiU" w:hAnsi="Times" w:cs="Arial"/>
                      <w:sz w:val="18"/>
                      <w:szCs w:val="24"/>
                      <w:lang w:val="en-US"/>
                    </w:rPr>
                    <w:t>of DL TX RU</w:t>
                  </w:r>
                  <w:r>
                    <w:rPr>
                      <w:rFonts w:ascii="Times" w:eastAsia="PMingLiU" w:hAnsi="Times" w:cs="Arial"/>
                      <w:sz w:val="14"/>
                      <w:szCs w:val="24"/>
                      <w:lang w:val="en-US"/>
                    </w:rPr>
                    <w:t>s</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1BDE4196" w14:textId="77777777" w:rsidR="00F269AA" w:rsidRDefault="00000000">
                  <w:pPr>
                    <w:keepNext/>
                    <w:keepLines/>
                    <w:widowControl w:val="0"/>
                    <w:autoSpaceDE/>
                    <w:autoSpaceDN/>
                    <w:spacing w:afterLines="0" w:after="0" w:line="256" w:lineRule="auto"/>
                    <w:ind w:left="1440" w:hanging="1440"/>
                    <w:jc w:val="left"/>
                    <w:rPr>
                      <w:rFonts w:ascii="Times" w:eastAsia="PMingLiU" w:hAnsi="Times" w:cs="Arial"/>
                      <w:sz w:val="18"/>
                      <w:szCs w:val="24"/>
                      <w:lang w:val="en-US"/>
                    </w:rPr>
                  </w:pPr>
                  <w:r>
                    <w:rPr>
                      <w:rFonts w:ascii="Times" w:eastAsia="PMingLiU" w:hAnsi="Times" w:cs="Arial"/>
                      <w:sz w:val="18"/>
                      <w:szCs w:val="24"/>
                      <w:lang w:val="en-US"/>
                    </w:rPr>
                    <w:t>[</w:t>
                  </w:r>
                  <w:r>
                    <w:rPr>
                      <w:rFonts w:ascii="Times" w:eastAsia="PMingLiU" w:hAnsi="Times" w:cs="Arial" w:hint="eastAsia"/>
                      <w:sz w:val="18"/>
                      <w:szCs w:val="24"/>
                      <w:lang w:val="zh-CN" w:eastAsia="zh-CN"/>
                    </w:rPr>
                    <w:t>1</w:t>
                  </w:r>
                  <w:r>
                    <w:rPr>
                      <w:rFonts w:ascii="Times" w:eastAsia="PMingLiU" w:hAnsi="Times" w:cs="Arial"/>
                      <w:sz w:val="18"/>
                      <w:szCs w:val="24"/>
                      <w:lang w:val="en-US"/>
                    </w:rPr>
                    <w:t>28, 256]</w:t>
                  </w:r>
                </w:p>
              </w:tc>
            </w:tr>
            <w:tr w:rsidR="00F269AA" w14:paraId="5CF7148B" w14:textId="77777777">
              <w:trPr>
                <w:jc w:val="center"/>
              </w:trPr>
              <w:tc>
                <w:tcPr>
                  <w:tcW w:w="2132" w:type="dxa"/>
                  <w:tcBorders>
                    <w:top w:val="nil"/>
                    <w:left w:val="single" w:sz="8" w:space="0" w:color="000000"/>
                    <w:bottom w:val="single" w:sz="8" w:space="0" w:color="000000"/>
                    <w:right w:val="single" w:sz="8" w:space="0" w:color="000000"/>
                  </w:tcBorders>
                </w:tcPr>
                <w:p w14:paraId="29CE739B" w14:textId="77777777" w:rsidR="00F269AA" w:rsidRDefault="00000000">
                  <w:pPr>
                    <w:keepNext/>
                    <w:keepLines/>
                    <w:widowControl w:val="0"/>
                    <w:autoSpaceDE/>
                    <w:autoSpaceDN/>
                    <w:spacing w:afterLines="0" w:after="0" w:line="256" w:lineRule="auto"/>
                    <w:ind w:left="1440" w:hanging="1440"/>
                    <w:jc w:val="left"/>
                    <w:rPr>
                      <w:rFonts w:ascii="Times" w:eastAsia="PMingLiU" w:hAnsi="Times" w:cs="Arial"/>
                      <w:sz w:val="18"/>
                      <w:szCs w:val="24"/>
                      <w:lang w:val="zh-CN" w:eastAsia="zh-CN"/>
                    </w:rPr>
                  </w:pPr>
                  <w:r>
                    <w:rPr>
                      <w:rFonts w:ascii="Times" w:eastAsia="PMingLiU" w:hAnsi="Times" w:cs="Arial" w:hint="eastAsia"/>
                      <w:sz w:val="18"/>
                      <w:szCs w:val="24"/>
                      <w:lang w:val="zh-CN" w:eastAsia="zh-CN"/>
                    </w:rPr>
                    <w:t>Total DL power level</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7035D9F2" w14:textId="77777777" w:rsidR="00F269AA" w:rsidRDefault="00000000">
                  <w:pPr>
                    <w:keepNext/>
                    <w:keepLines/>
                    <w:widowControl w:val="0"/>
                    <w:autoSpaceDE/>
                    <w:autoSpaceDN/>
                    <w:spacing w:afterLines="0" w:after="0" w:line="256" w:lineRule="auto"/>
                    <w:ind w:left="1440" w:hanging="1440"/>
                    <w:jc w:val="left"/>
                    <w:rPr>
                      <w:rFonts w:ascii="Times" w:eastAsia="PMingLiU" w:hAnsi="Times" w:cs="Arial"/>
                      <w:sz w:val="18"/>
                      <w:szCs w:val="24"/>
                      <w:lang w:val="zh-CN" w:eastAsia="zh-CN"/>
                    </w:rPr>
                  </w:pPr>
                  <w:r>
                    <w:rPr>
                      <w:rFonts w:ascii="Times" w:eastAsia="PMingLiU" w:hAnsi="Times" w:cs="Arial"/>
                      <w:sz w:val="18"/>
                      <w:szCs w:val="24"/>
                      <w:lang w:val="en-US"/>
                    </w:rPr>
                    <w:t>[</w:t>
                  </w:r>
                  <w:r>
                    <w:rPr>
                      <w:rFonts w:ascii="Times" w:eastAsia="PMingLiU" w:hAnsi="Times" w:cs="Arial" w:hint="eastAsia"/>
                      <w:sz w:val="18"/>
                      <w:szCs w:val="24"/>
                      <w:lang w:val="zh-CN" w:eastAsia="zh-CN"/>
                    </w:rPr>
                    <w:t>56</w:t>
                  </w:r>
                  <w:r>
                    <w:rPr>
                      <w:rFonts w:ascii="Times" w:eastAsia="PMingLiU" w:hAnsi="Times" w:cs="Arial"/>
                      <w:sz w:val="18"/>
                      <w:szCs w:val="24"/>
                      <w:lang w:val="en-US"/>
                    </w:rPr>
                    <w:t>]</w:t>
                  </w:r>
                  <w:r>
                    <w:rPr>
                      <w:rFonts w:ascii="Times" w:eastAsia="PMingLiU" w:hAnsi="Times" w:cs="Arial" w:hint="eastAsia"/>
                      <w:sz w:val="18"/>
                      <w:szCs w:val="24"/>
                      <w:lang w:val="zh-CN" w:eastAsia="zh-CN"/>
                    </w:rPr>
                    <w:t xml:space="preserve"> dBm</w:t>
                  </w:r>
                </w:p>
              </w:tc>
            </w:tr>
            <w:tr w:rsidR="00F269AA" w14:paraId="052B0CD2" w14:textId="77777777">
              <w:trPr>
                <w:jc w:val="center"/>
              </w:trPr>
              <w:tc>
                <w:tcPr>
                  <w:tcW w:w="2132" w:type="dxa"/>
                  <w:tcBorders>
                    <w:top w:val="nil"/>
                    <w:left w:val="single" w:sz="8" w:space="0" w:color="000000"/>
                    <w:bottom w:val="single" w:sz="4" w:space="0" w:color="000000"/>
                    <w:right w:val="single" w:sz="8" w:space="0" w:color="000000"/>
                  </w:tcBorders>
                </w:tcPr>
                <w:p w14:paraId="0DDC0D76" w14:textId="77777777" w:rsidR="00F269AA" w:rsidRDefault="00000000">
                  <w:pPr>
                    <w:autoSpaceDE/>
                    <w:autoSpaceDN/>
                    <w:spacing w:afterLines="0" w:after="0" w:line="256" w:lineRule="auto"/>
                    <w:jc w:val="left"/>
                    <w:rPr>
                      <w:rFonts w:ascii="Times" w:eastAsia="PMingLiU" w:hAnsi="Times" w:cs="Arial"/>
                      <w:sz w:val="18"/>
                      <w:szCs w:val="24"/>
                      <w:lang w:val="en-US"/>
                    </w:rPr>
                  </w:pPr>
                  <w:r>
                    <w:rPr>
                      <w:rFonts w:ascii="Times" w:eastAsia="PMingLiU" w:hAnsi="Times" w:cs="Arial"/>
                      <w:sz w:val="18"/>
                      <w:szCs w:val="24"/>
                      <w:lang w:val="en-US"/>
                    </w:rPr>
                    <w:lastRenderedPageBreak/>
                    <w:t xml:space="preserve">Total </w:t>
                  </w:r>
                  <w:r>
                    <w:rPr>
                      <w:rFonts w:ascii="Times" w:eastAsia="Calibri" w:hAnsi="Times" w:cs="Arial"/>
                      <w:szCs w:val="24"/>
                      <w:lang w:val="en-US"/>
                    </w:rPr>
                    <w:t xml:space="preserve">number </w:t>
                  </w:r>
                  <w:r>
                    <w:rPr>
                      <w:rFonts w:ascii="Times" w:eastAsia="PMingLiU" w:hAnsi="Times" w:cs="Arial"/>
                      <w:sz w:val="18"/>
                      <w:szCs w:val="24"/>
                      <w:lang w:val="en-US"/>
                    </w:rPr>
                    <w:t>of UL Rx RUs</w:t>
                  </w:r>
                </w:p>
              </w:tc>
              <w:tc>
                <w:tcPr>
                  <w:tcW w:w="2088" w:type="dxa"/>
                  <w:tcBorders>
                    <w:top w:val="nil"/>
                    <w:left w:val="nil"/>
                    <w:bottom w:val="single" w:sz="4" w:space="0" w:color="000000"/>
                    <w:right w:val="single" w:sz="8" w:space="0" w:color="000000"/>
                  </w:tcBorders>
                  <w:tcMar>
                    <w:top w:w="0" w:type="dxa"/>
                    <w:left w:w="10" w:type="dxa"/>
                    <w:bottom w:w="0" w:type="dxa"/>
                    <w:right w:w="10" w:type="dxa"/>
                  </w:tcMar>
                </w:tcPr>
                <w:p w14:paraId="4DFD3019" w14:textId="77777777" w:rsidR="00F269AA" w:rsidRDefault="00000000">
                  <w:pPr>
                    <w:keepNext/>
                    <w:keepLines/>
                    <w:widowControl w:val="0"/>
                    <w:autoSpaceDE/>
                    <w:autoSpaceDN/>
                    <w:spacing w:afterLines="0" w:after="0" w:line="256" w:lineRule="auto"/>
                    <w:ind w:left="1440" w:hanging="1440"/>
                    <w:jc w:val="left"/>
                    <w:rPr>
                      <w:rFonts w:ascii="Times" w:eastAsia="PMingLiU" w:hAnsi="Times" w:cs="Arial"/>
                      <w:sz w:val="18"/>
                      <w:szCs w:val="24"/>
                      <w:lang w:val="en-US"/>
                    </w:rPr>
                  </w:pPr>
                  <w:r>
                    <w:rPr>
                      <w:rFonts w:ascii="Times" w:eastAsia="PMingLiU" w:hAnsi="Times" w:cs="Arial"/>
                      <w:sz w:val="18"/>
                      <w:szCs w:val="24"/>
                      <w:lang w:val="en-US"/>
                    </w:rPr>
                    <w:t>[</w:t>
                  </w:r>
                  <w:r>
                    <w:rPr>
                      <w:rFonts w:ascii="Times" w:eastAsia="PMingLiU" w:hAnsi="Times" w:cs="Arial"/>
                      <w:sz w:val="18"/>
                      <w:szCs w:val="24"/>
                      <w:lang w:val="en-US" w:eastAsia="zh-CN"/>
                    </w:rPr>
                    <w:t>1</w:t>
                  </w:r>
                  <w:r>
                    <w:rPr>
                      <w:rFonts w:ascii="Times" w:eastAsia="PMingLiU" w:hAnsi="Times" w:cs="Arial"/>
                      <w:sz w:val="18"/>
                      <w:szCs w:val="24"/>
                      <w:lang w:val="en-US"/>
                    </w:rPr>
                    <w:t>28, 256]</w:t>
                  </w:r>
                </w:p>
              </w:tc>
            </w:tr>
          </w:tbl>
          <w:p w14:paraId="5F9790AE" w14:textId="77777777" w:rsidR="00F269AA" w:rsidRDefault="00F269AA">
            <w:pPr>
              <w:autoSpaceDE/>
              <w:autoSpaceDN/>
              <w:spacing w:afterLines="0" w:after="0" w:line="256" w:lineRule="auto"/>
              <w:ind w:left="1440" w:hanging="1440"/>
              <w:jc w:val="left"/>
              <w:rPr>
                <w:rFonts w:ascii="Times" w:eastAsia="DengXian" w:hAnsi="Times" w:cs="Arial"/>
                <w:szCs w:val="24"/>
                <w:lang w:val="en-US" w:eastAsia="zh-CN"/>
              </w:rPr>
            </w:pPr>
          </w:p>
          <w:p w14:paraId="54964C7C" w14:textId="77777777" w:rsidR="00F269AA" w:rsidRDefault="00000000">
            <w:pPr>
              <w:autoSpaceDE/>
              <w:autoSpaceDN/>
              <w:spacing w:afterLines="0" w:after="0" w:line="256" w:lineRule="auto"/>
              <w:ind w:left="1440" w:hanging="1440"/>
              <w:jc w:val="left"/>
              <w:rPr>
                <w:rFonts w:ascii="Times" w:eastAsia="PMingLiU" w:hAnsi="Times" w:cs="Arial"/>
                <w:szCs w:val="24"/>
                <w:lang w:val="en-US" w:eastAsia="zh-TW"/>
              </w:rPr>
            </w:pPr>
            <w:r>
              <w:rPr>
                <w:rFonts w:ascii="Times" w:eastAsia="DengXian" w:hAnsi="Times" w:cs="Arial" w:hint="eastAsia"/>
                <w:szCs w:val="24"/>
                <w:lang w:val="en-US" w:eastAsia="zh-CN"/>
              </w:rPr>
              <w:t>Note</w:t>
            </w:r>
            <w:r>
              <w:rPr>
                <w:rFonts w:ascii="Times" w:eastAsia="PMingLiU" w:hAnsi="Times" w:cs="Arial"/>
                <w:szCs w:val="24"/>
                <w:lang w:val="en-US" w:eastAsia="zh-TW"/>
              </w:rPr>
              <w:t xml:space="preserve">: </w:t>
            </w:r>
            <w:r>
              <w:rPr>
                <w:rFonts w:ascii="Times" w:eastAsia="DengXian" w:hAnsi="Times" w:cs="Arial" w:hint="eastAsia"/>
                <w:szCs w:val="24"/>
                <w:lang w:val="en-US" w:eastAsia="zh-CN"/>
              </w:rPr>
              <w:t>B</w:t>
            </w:r>
            <w:r>
              <w:rPr>
                <w:rFonts w:ascii="Times" w:eastAsia="PMingLiU" w:hAnsi="Times" w:cs="Arial"/>
                <w:szCs w:val="24"/>
                <w:lang w:val="en-US" w:eastAsia="zh-TW"/>
              </w:rPr>
              <w:t xml:space="preserve">racketed values </w:t>
            </w:r>
            <w:r>
              <w:rPr>
                <w:rFonts w:ascii="Times" w:eastAsia="DengXian" w:hAnsi="Times" w:cs="Arial" w:hint="eastAsia"/>
                <w:szCs w:val="24"/>
                <w:lang w:val="en-US" w:eastAsia="zh-CN"/>
              </w:rPr>
              <w:t>to be confirmed</w:t>
            </w:r>
            <w:r>
              <w:rPr>
                <w:rFonts w:ascii="Times" w:eastAsia="PMingLiU" w:hAnsi="Times" w:cs="Arial"/>
                <w:szCs w:val="24"/>
                <w:lang w:val="en-US" w:eastAsia="zh-TW"/>
              </w:rPr>
              <w:t xml:space="preserve">. Other values </w:t>
            </w:r>
            <w:r>
              <w:rPr>
                <w:rFonts w:ascii="Times" w:eastAsia="DengXian" w:hAnsi="Times" w:cs="Arial" w:hint="eastAsia"/>
                <w:szCs w:val="24"/>
                <w:lang w:val="en-US" w:eastAsia="zh-CN"/>
              </w:rPr>
              <w:t xml:space="preserve">are </w:t>
            </w:r>
            <w:r>
              <w:rPr>
                <w:rFonts w:ascii="Times" w:eastAsia="PMingLiU" w:hAnsi="Times" w:cs="Arial"/>
                <w:szCs w:val="24"/>
                <w:lang w:val="en-US" w:eastAsia="zh-TW"/>
              </w:rPr>
              <w:t>not precluded.</w:t>
            </w:r>
          </w:p>
          <w:p w14:paraId="250112C1" w14:textId="77777777" w:rsidR="00F269AA" w:rsidRDefault="00000000">
            <w:pPr>
              <w:autoSpaceDE/>
              <w:autoSpaceDN/>
              <w:spacing w:afterLines="0" w:after="0"/>
              <w:ind w:left="1440" w:hanging="1440"/>
              <w:jc w:val="left"/>
              <w:rPr>
                <w:rFonts w:ascii="Times" w:eastAsia="PMingLiU" w:hAnsi="Times"/>
                <w:szCs w:val="24"/>
                <w:lang w:val="en-US" w:eastAsia="zh-TW"/>
              </w:rPr>
            </w:pPr>
            <w:r>
              <w:rPr>
                <w:rFonts w:ascii="Times" w:eastAsia="PMingLiU" w:hAnsi="Times" w:cs="Arial"/>
                <w:szCs w:val="24"/>
                <w:lang w:val="en-US" w:eastAsia="zh-TW"/>
              </w:rPr>
              <w:t>The above configuration has no implication on supported BW, SCS for 6GR.</w:t>
            </w:r>
          </w:p>
          <w:p w14:paraId="35394A8F" w14:textId="77777777" w:rsidR="00F269AA" w:rsidRDefault="00F269AA">
            <w:pPr>
              <w:autoSpaceDE/>
              <w:autoSpaceDN/>
              <w:spacing w:afterLines="0" w:after="0"/>
              <w:ind w:left="1440" w:hanging="1440"/>
              <w:jc w:val="left"/>
              <w:rPr>
                <w:rFonts w:ascii="Times" w:eastAsia="DengXian" w:hAnsi="Times"/>
                <w:i/>
                <w:iCs/>
                <w:szCs w:val="24"/>
                <w:lang w:val="en-US" w:eastAsia="zh-CN"/>
              </w:rPr>
            </w:pPr>
          </w:p>
          <w:p w14:paraId="71EE1E9F" w14:textId="77777777" w:rsidR="00F269AA" w:rsidRDefault="00000000">
            <w:pPr>
              <w:autoSpaceDE/>
              <w:autoSpaceDN/>
              <w:spacing w:afterLines="0" w:after="0"/>
              <w:ind w:left="1440" w:hanging="1440"/>
              <w:jc w:val="left"/>
              <w:rPr>
                <w:rFonts w:ascii="Times" w:eastAsia="DengXian" w:hAnsi="Times"/>
                <w:szCs w:val="24"/>
                <w:highlight w:val="green"/>
                <w:lang w:val="en-US" w:eastAsia="zh-CN"/>
              </w:rPr>
            </w:pPr>
            <w:r>
              <w:rPr>
                <w:rFonts w:ascii="Times" w:eastAsia="DengXian" w:hAnsi="Times" w:hint="eastAsia"/>
                <w:szCs w:val="24"/>
                <w:highlight w:val="green"/>
                <w:lang w:val="en-US" w:eastAsia="zh-CN"/>
              </w:rPr>
              <w:t>Agreement</w:t>
            </w:r>
          </w:p>
          <w:p w14:paraId="5719AF53" w14:textId="77777777" w:rsidR="00F269AA" w:rsidRDefault="00000000">
            <w:pPr>
              <w:autoSpaceDE/>
              <w:autoSpaceDN/>
              <w:spacing w:afterLines="0" w:after="0" w:line="254" w:lineRule="auto"/>
              <w:ind w:left="1440" w:hanging="1440"/>
              <w:jc w:val="left"/>
              <w:rPr>
                <w:rFonts w:ascii="Times" w:eastAsia="DengXian" w:hAnsi="Times" w:cs="Arial"/>
                <w:szCs w:val="24"/>
                <w:lang w:val="en-US" w:eastAsia="zh-CN"/>
              </w:rPr>
            </w:pPr>
            <w:r>
              <w:rPr>
                <w:rFonts w:ascii="Times" w:eastAsia="DengXian" w:hAnsi="Times" w:cs="Arial"/>
                <w:szCs w:val="24"/>
                <w:lang w:val="en-US" w:eastAsia="zh-CN"/>
              </w:rPr>
              <w:t>Study whether/how to further update the BS model considering the following aspects, e.g.,</w:t>
            </w:r>
          </w:p>
          <w:p w14:paraId="0F67DCD8" w14:textId="77777777" w:rsidR="00F269AA" w:rsidRDefault="00000000">
            <w:pPr>
              <w:numPr>
                <w:ilvl w:val="0"/>
                <w:numId w:val="10"/>
              </w:numPr>
              <w:autoSpaceDE/>
              <w:autoSpaceDN/>
              <w:spacing w:afterLines="0" w:after="0" w:line="254" w:lineRule="auto"/>
              <w:jc w:val="left"/>
              <w:rPr>
                <w:rFonts w:ascii="Times" w:eastAsia="DengXian" w:hAnsi="Times" w:cs="Arial"/>
                <w:szCs w:val="24"/>
                <w:lang w:val="en-US" w:eastAsia="zh-CN"/>
              </w:rPr>
            </w:pPr>
            <w:r>
              <w:rPr>
                <w:rFonts w:ascii="Times" w:eastAsia="DengXian" w:hAnsi="Times" w:cs="Arial"/>
                <w:szCs w:val="24"/>
                <w:lang w:val="en-US" w:eastAsia="zh-CN"/>
              </w:rPr>
              <w:t xml:space="preserve">Whether to </w:t>
            </w:r>
            <w:proofErr w:type="spellStart"/>
            <w:r>
              <w:rPr>
                <w:rFonts w:ascii="Times" w:eastAsia="DengXian" w:hAnsi="Times" w:cs="Arial"/>
                <w:szCs w:val="24"/>
                <w:lang w:val="en-US" w:eastAsia="zh-CN"/>
              </w:rPr>
              <w:t>downselect</w:t>
            </w:r>
            <w:proofErr w:type="spellEnd"/>
            <w:r>
              <w:rPr>
                <w:rFonts w:ascii="Times" w:eastAsia="DengXian" w:hAnsi="Times" w:cs="Arial"/>
                <w:szCs w:val="24"/>
                <w:lang w:val="en-US" w:eastAsia="zh-CN"/>
              </w:rPr>
              <w:t xml:space="preserve"> between Cat.1 and Cat. 2,</w:t>
            </w:r>
          </w:p>
          <w:p w14:paraId="1E900E35" w14:textId="77777777" w:rsidR="00F269AA" w:rsidRDefault="00000000">
            <w:pPr>
              <w:numPr>
                <w:ilvl w:val="0"/>
                <w:numId w:val="10"/>
              </w:numPr>
              <w:autoSpaceDE/>
              <w:autoSpaceDN/>
              <w:spacing w:afterLines="0" w:after="0" w:line="254" w:lineRule="auto"/>
              <w:jc w:val="left"/>
              <w:rPr>
                <w:rFonts w:ascii="Times" w:eastAsia="DengXian" w:hAnsi="Times" w:cs="Arial"/>
                <w:szCs w:val="24"/>
                <w:lang w:val="en-US" w:eastAsia="zh-CN"/>
              </w:rPr>
            </w:pPr>
            <w:r>
              <w:rPr>
                <w:rFonts w:ascii="Times" w:eastAsia="DengXian" w:hAnsi="Times" w:cs="Arial"/>
                <w:szCs w:val="24"/>
                <w:lang w:val="en-US" w:eastAsia="zh-CN"/>
              </w:rPr>
              <w:t>Updates of parameter values (including defining a new Cat),</w:t>
            </w:r>
          </w:p>
          <w:p w14:paraId="177DC286" w14:textId="77777777" w:rsidR="00F269AA" w:rsidRDefault="00000000">
            <w:pPr>
              <w:numPr>
                <w:ilvl w:val="0"/>
                <w:numId w:val="10"/>
              </w:numPr>
              <w:autoSpaceDE/>
              <w:autoSpaceDN/>
              <w:spacing w:afterLines="0" w:after="0" w:line="254" w:lineRule="auto"/>
              <w:jc w:val="left"/>
              <w:rPr>
                <w:rFonts w:ascii="Times" w:eastAsia="DengXian" w:hAnsi="Times" w:cs="Arial"/>
                <w:szCs w:val="24"/>
                <w:lang w:val="en-US" w:eastAsia="zh-CN"/>
              </w:rPr>
            </w:pPr>
            <w:r>
              <w:rPr>
                <w:rFonts w:ascii="Times" w:eastAsia="DengXian" w:hAnsi="Times" w:cs="Arial"/>
                <w:szCs w:val="24"/>
                <w:lang w:val="en-US" w:eastAsia="zh-CN"/>
              </w:rPr>
              <w:t>Updates of power scaling, power states (including additional PSs)</w:t>
            </w:r>
          </w:p>
          <w:p w14:paraId="4E9C5C28" w14:textId="77777777" w:rsidR="00F269AA" w:rsidRDefault="00000000">
            <w:pPr>
              <w:numPr>
                <w:ilvl w:val="0"/>
                <w:numId w:val="10"/>
              </w:numPr>
              <w:autoSpaceDE/>
              <w:autoSpaceDN/>
              <w:spacing w:afterLines="0" w:after="0" w:line="254" w:lineRule="auto"/>
              <w:jc w:val="left"/>
              <w:rPr>
                <w:rFonts w:ascii="Times" w:eastAsia="DengXian" w:hAnsi="Times" w:cs="Arial"/>
                <w:szCs w:val="24"/>
                <w:lang w:val="en-US" w:eastAsia="zh-CN"/>
              </w:rPr>
            </w:pPr>
            <w:r>
              <w:rPr>
                <w:rFonts w:ascii="Times" w:eastAsia="DengXian" w:hAnsi="Times" w:cs="Arial"/>
                <w:szCs w:val="24"/>
                <w:lang w:val="en-US" w:eastAsia="zh-CN"/>
              </w:rPr>
              <w:t>Etc.</w:t>
            </w:r>
          </w:p>
          <w:p w14:paraId="5F883D53" w14:textId="77777777" w:rsidR="00F269AA" w:rsidRDefault="00000000">
            <w:pPr>
              <w:autoSpaceDE/>
              <w:autoSpaceDN/>
              <w:spacing w:afterLines="0" w:after="0" w:line="256" w:lineRule="auto"/>
              <w:jc w:val="left"/>
              <w:rPr>
                <w:rFonts w:ascii="Times" w:eastAsia="DengXian" w:hAnsi="Times" w:cs="Arial"/>
                <w:szCs w:val="24"/>
                <w:lang w:eastAsia="zh-CN"/>
              </w:rPr>
            </w:pPr>
            <w:r>
              <w:rPr>
                <w:rFonts w:ascii="Times" w:eastAsia="DengXian" w:hAnsi="Times" w:cs="Arial" w:hint="eastAsia"/>
                <w:szCs w:val="24"/>
                <w:lang w:eastAsia="zh-CN"/>
              </w:rPr>
              <w:t xml:space="preserve">Note: </w:t>
            </w:r>
            <w:r>
              <w:rPr>
                <w:rFonts w:ascii="Times" w:eastAsia="Calibri" w:hAnsi="Times" w:cs="Arial"/>
                <w:szCs w:val="24"/>
                <w:lang w:eastAsia="zh-CN"/>
              </w:rPr>
              <w:t>The defined BS power models does not preclude use case-specific enhancements regarding, e.g., multi-TRP, SBFD, multi-carrier etc</w:t>
            </w:r>
          </w:p>
          <w:p w14:paraId="08A58E58" w14:textId="77777777" w:rsidR="00F269AA" w:rsidRDefault="00F269AA">
            <w:pPr>
              <w:numPr>
                <w:ilvl w:val="255"/>
                <w:numId w:val="0"/>
              </w:numPr>
              <w:autoSpaceDE/>
              <w:autoSpaceDN/>
              <w:spacing w:afterLines="0" w:after="0"/>
              <w:jc w:val="left"/>
              <w:rPr>
                <w:rFonts w:eastAsia="Times New Roman"/>
                <w:lang w:val="en-US" w:eastAsia="zh-CN"/>
              </w:rPr>
            </w:pPr>
          </w:p>
        </w:tc>
      </w:tr>
    </w:tbl>
    <w:p w14:paraId="41885665" w14:textId="77777777" w:rsidR="00F269AA" w:rsidRDefault="00F269AA">
      <w:pPr>
        <w:spacing w:after="120"/>
        <w:rPr>
          <w:lang w:val="en-US" w:eastAsia="zh-CN"/>
        </w:rPr>
      </w:pPr>
    </w:p>
    <w:p w14:paraId="26674493" w14:textId="77777777" w:rsidR="00F269AA" w:rsidRDefault="00000000">
      <w:pPr>
        <w:numPr>
          <w:ilvl w:val="0"/>
          <w:numId w:val="11"/>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Reference configuration for ~7GHz</w:t>
      </w:r>
    </w:p>
    <w:p w14:paraId="62BE73BF" w14:textId="77777777" w:rsidR="00F269AA" w:rsidRDefault="00000000">
      <w:pPr>
        <w:snapToGrid w:val="0"/>
        <w:spacing w:afterLines="0" w:after="180"/>
        <w:rPr>
          <w:lang w:val="en-US" w:eastAsia="zh-CN"/>
        </w:rPr>
      </w:pPr>
      <w:r>
        <w:rPr>
          <w:lang w:val="en-US" w:eastAsia="zh-CN"/>
        </w:rPr>
        <w:t xml:space="preserve">In last RAN1 meeting, it was agreed that the existing BS power model used in TR3.864 will be expanded for around 7GHz operation. </w:t>
      </w:r>
    </w:p>
    <w:p w14:paraId="3F6B5701" w14:textId="77777777" w:rsidR="00F269AA" w:rsidRDefault="00000000">
      <w:pPr>
        <w:snapToGrid w:val="0"/>
        <w:spacing w:afterLines="0" w:after="180"/>
        <w:rPr>
          <w:lang w:val="en-US" w:eastAsia="zh-CN"/>
        </w:rPr>
      </w:pPr>
      <w:r>
        <w:rPr>
          <w:lang w:val="en-US" w:eastAsia="zh-CN"/>
        </w:rPr>
        <w:t xml:space="preserve">We provide our preference in the following table, </w:t>
      </w:r>
      <w:proofErr w:type="gramStart"/>
      <w:r>
        <w:rPr>
          <w:lang w:val="en-US" w:eastAsia="zh-CN"/>
        </w:rPr>
        <w:t>taking into account</w:t>
      </w:r>
      <w:proofErr w:type="gramEnd"/>
      <w:r>
        <w:rPr>
          <w:lang w:val="en-US" w:eastAsia="zh-CN"/>
        </w:rPr>
        <w:t xml:space="preserve"> the discussions under the evaluation assumption agenda (AI 11.2). Nonetheless, we think the final agreement should be consistent with the discussion in AI 11.2.</w:t>
      </w:r>
    </w:p>
    <w:tbl>
      <w:tblPr>
        <w:tblW w:w="4215" w:type="dxa"/>
        <w:jc w:val="center"/>
        <w:tblLayout w:type="fixed"/>
        <w:tblLook w:val="04A0" w:firstRow="1" w:lastRow="0" w:firstColumn="1" w:lastColumn="0" w:noHBand="0" w:noVBand="1"/>
      </w:tblPr>
      <w:tblGrid>
        <w:gridCol w:w="2130"/>
        <w:gridCol w:w="2085"/>
      </w:tblGrid>
      <w:tr w:rsidR="00F269AA" w14:paraId="6FE00A5F" w14:textId="77777777">
        <w:trPr>
          <w:jc w:val="center"/>
        </w:trPr>
        <w:tc>
          <w:tcPr>
            <w:tcW w:w="2132" w:type="dxa"/>
            <w:tcBorders>
              <w:top w:val="single" w:sz="8" w:space="0" w:color="000000"/>
              <w:left w:val="single" w:sz="8" w:space="0" w:color="000000"/>
              <w:bottom w:val="single" w:sz="8" w:space="0" w:color="000000"/>
              <w:right w:val="single" w:sz="8" w:space="0" w:color="000000"/>
            </w:tcBorders>
          </w:tcPr>
          <w:p w14:paraId="13F59B6E" w14:textId="77777777" w:rsidR="00F269AA" w:rsidRDefault="00000000">
            <w:pPr>
              <w:autoSpaceDE/>
              <w:autoSpaceDN/>
              <w:spacing w:after="120" w:line="256" w:lineRule="auto"/>
              <w:rPr>
                <w:rFonts w:ascii="Times" w:eastAsia="DengXian" w:hAnsi="Times" w:cs="Arial"/>
                <w:sz w:val="18"/>
                <w:lang w:val="en-US" w:eastAsia="zh-CN"/>
              </w:rPr>
            </w:pPr>
            <w:r>
              <w:rPr>
                <w:rFonts w:ascii="Times" w:eastAsia="PMingLiU" w:hAnsi="Times" w:cs="Arial"/>
                <w:sz w:val="18"/>
                <w:lang w:val="en-US"/>
              </w:rPr>
              <w:t>Property</w:t>
            </w:r>
          </w:p>
        </w:tc>
        <w:tc>
          <w:tcPr>
            <w:tcW w:w="2088" w:type="dxa"/>
            <w:tcBorders>
              <w:top w:val="single" w:sz="8" w:space="0" w:color="000000"/>
              <w:left w:val="nil"/>
              <w:bottom w:val="single" w:sz="8" w:space="0" w:color="000000"/>
              <w:right w:val="single" w:sz="8" w:space="0" w:color="000000"/>
            </w:tcBorders>
            <w:tcMar>
              <w:top w:w="0" w:type="dxa"/>
              <w:left w:w="10" w:type="dxa"/>
              <w:bottom w:w="0" w:type="dxa"/>
              <w:right w:w="10" w:type="dxa"/>
            </w:tcMar>
          </w:tcPr>
          <w:p w14:paraId="50588B2C" w14:textId="77777777" w:rsidR="00F269AA" w:rsidRDefault="00000000">
            <w:pPr>
              <w:autoSpaceDE/>
              <w:autoSpaceDN/>
              <w:spacing w:after="120" w:line="256" w:lineRule="auto"/>
              <w:rPr>
                <w:rFonts w:ascii="Times" w:eastAsia="PMingLiU" w:hAnsi="Times" w:cs="Arial"/>
                <w:sz w:val="18"/>
                <w:lang w:val="en-US" w:eastAsia="zh-CN"/>
              </w:rPr>
            </w:pPr>
            <w:r>
              <w:rPr>
                <w:rFonts w:ascii="Times" w:eastAsia="DengXian" w:hAnsi="Times" w:cs="Arial"/>
                <w:sz w:val="18"/>
                <w:lang w:val="en-US" w:eastAsia="zh-CN"/>
              </w:rPr>
              <w:t>C</w:t>
            </w:r>
            <w:r>
              <w:rPr>
                <w:rFonts w:ascii="Times" w:eastAsia="DengXian" w:hAnsi="Times" w:cs="Arial" w:hint="eastAsia"/>
                <w:sz w:val="18"/>
                <w:lang w:val="en-US" w:eastAsia="zh-CN"/>
              </w:rPr>
              <w:t xml:space="preserve">onfiguration for </w:t>
            </w:r>
            <w:r>
              <w:rPr>
                <w:rFonts w:ascii="Times" w:eastAsia="PMingLiU" w:hAnsi="Times" w:cs="Arial" w:hint="eastAsia"/>
                <w:sz w:val="18"/>
                <w:lang w:val="en-US" w:eastAsia="zh-CN"/>
              </w:rPr>
              <w:t>Set 4 around 7 GHz</w:t>
            </w:r>
          </w:p>
        </w:tc>
      </w:tr>
      <w:tr w:rsidR="00F269AA" w14:paraId="40447CBD" w14:textId="77777777">
        <w:trPr>
          <w:jc w:val="center"/>
        </w:trPr>
        <w:tc>
          <w:tcPr>
            <w:tcW w:w="2132" w:type="dxa"/>
            <w:tcBorders>
              <w:top w:val="nil"/>
              <w:left w:val="single" w:sz="8" w:space="0" w:color="000000"/>
              <w:bottom w:val="single" w:sz="8" w:space="0" w:color="000000"/>
              <w:right w:val="single" w:sz="8" w:space="0" w:color="000000"/>
            </w:tcBorders>
          </w:tcPr>
          <w:p w14:paraId="00FAD43A"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Duplex</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31AC7656"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TDD</w:t>
            </w:r>
          </w:p>
        </w:tc>
      </w:tr>
      <w:tr w:rsidR="00F269AA" w14:paraId="667AB70A" w14:textId="77777777">
        <w:trPr>
          <w:jc w:val="center"/>
        </w:trPr>
        <w:tc>
          <w:tcPr>
            <w:tcW w:w="2132" w:type="dxa"/>
            <w:tcBorders>
              <w:top w:val="nil"/>
              <w:left w:val="single" w:sz="8" w:space="0" w:color="000000"/>
              <w:bottom w:val="single" w:sz="8" w:space="0" w:color="000000"/>
              <w:right w:val="single" w:sz="8" w:space="0" w:color="000000"/>
            </w:tcBorders>
          </w:tcPr>
          <w:p w14:paraId="1E72262E"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BW</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1C2F87D5" w14:textId="77777777" w:rsidR="00F269AA" w:rsidRDefault="00000000">
            <w:pPr>
              <w:keepNext/>
              <w:keepLines/>
              <w:widowControl w:val="0"/>
              <w:autoSpaceDE/>
              <w:autoSpaceDN/>
              <w:spacing w:after="120" w:line="256" w:lineRule="auto"/>
              <w:rPr>
                <w:rFonts w:ascii="Times" w:eastAsia="PMingLiU" w:hAnsi="Times" w:cs="Arial"/>
                <w:sz w:val="18"/>
                <w:lang w:val="en-US" w:eastAsia="zh-CN"/>
              </w:rPr>
            </w:pPr>
            <w:r>
              <w:rPr>
                <w:rFonts w:ascii="Times" w:eastAsia="PMingLiU" w:hAnsi="Times" w:cs="Arial"/>
                <w:strike/>
                <w:color w:val="FF0000"/>
                <w:sz w:val="18"/>
                <w:lang w:val="en-US"/>
              </w:rPr>
              <w:t>[</w:t>
            </w:r>
            <w:r>
              <w:rPr>
                <w:rFonts w:ascii="Times" w:eastAsia="PMingLiU" w:hAnsi="Times" w:cs="Arial" w:hint="eastAsia"/>
                <w:sz w:val="18"/>
                <w:lang w:val="zh-CN" w:eastAsia="zh-CN"/>
              </w:rPr>
              <w:t>1</w:t>
            </w:r>
            <w:r>
              <w:rPr>
                <w:rFonts w:ascii="Times" w:eastAsia="PMingLiU" w:hAnsi="Times" w:cs="Arial"/>
                <w:sz w:val="18"/>
                <w:lang w:val="en-US"/>
              </w:rPr>
              <w:t>0</w:t>
            </w:r>
            <w:r>
              <w:rPr>
                <w:rFonts w:ascii="Times" w:eastAsia="PMingLiU" w:hAnsi="Times" w:cs="Arial" w:hint="eastAsia"/>
                <w:sz w:val="18"/>
                <w:lang w:val="zh-CN" w:eastAsia="zh-CN"/>
              </w:rPr>
              <w:t>0</w:t>
            </w:r>
            <w:r>
              <w:rPr>
                <w:rFonts w:ascii="Times" w:eastAsia="PMingLiU" w:hAnsi="Times" w:cs="Arial"/>
                <w:strike/>
                <w:color w:val="FF0000"/>
                <w:sz w:val="18"/>
                <w:lang w:val="en-US"/>
              </w:rPr>
              <w:t>, 200, 400]</w:t>
            </w:r>
            <w:r>
              <w:rPr>
                <w:rFonts w:ascii="Times" w:eastAsia="PMingLiU" w:hAnsi="Times" w:cs="Arial"/>
                <w:strike/>
                <w:color w:val="FF0000"/>
                <w:sz w:val="18"/>
                <w:lang w:val="zh-CN" w:eastAsia="zh-CN"/>
              </w:rPr>
              <w:t xml:space="preserve"> </w:t>
            </w:r>
            <w:r>
              <w:rPr>
                <w:rFonts w:ascii="Times" w:eastAsia="PMingLiU" w:hAnsi="Times" w:cs="Arial" w:hint="eastAsia"/>
                <w:sz w:val="18"/>
                <w:lang w:val="zh-CN" w:eastAsia="zh-CN"/>
              </w:rPr>
              <w:t xml:space="preserve">MHz </w:t>
            </w:r>
          </w:p>
        </w:tc>
      </w:tr>
      <w:tr w:rsidR="00F269AA" w14:paraId="333DC891" w14:textId="77777777">
        <w:trPr>
          <w:jc w:val="center"/>
        </w:trPr>
        <w:tc>
          <w:tcPr>
            <w:tcW w:w="2132" w:type="dxa"/>
            <w:tcBorders>
              <w:top w:val="nil"/>
              <w:left w:val="single" w:sz="8" w:space="0" w:color="000000"/>
              <w:bottom w:val="single" w:sz="8" w:space="0" w:color="000000"/>
              <w:right w:val="single" w:sz="8" w:space="0" w:color="000000"/>
            </w:tcBorders>
          </w:tcPr>
          <w:p w14:paraId="0CCCF179"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SCS</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2D586595" w14:textId="77777777" w:rsidR="00F269AA" w:rsidRDefault="00000000">
            <w:pPr>
              <w:keepNext/>
              <w:keepLines/>
              <w:widowControl w:val="0"/>
              <w:autoSpaceDE/>
              <w:autoSpaceDN/>
              <w:spacing w:after="120" w:line="256" w:lineRule="auto"/>
              <w:rPr>
                <w:rFonts w:ascii="Times" w:eastAsia="PMingLiU" w:hAnsi="Times" w:cs="Arial"/>
                <w:sz w:val="18"/>
                <w:lang w:val="en-US" w:eastAsia="zh-CN"/>
              </w:rPr>
            </w:pPr>
            <w:r>
              <w:rPr>
                <w:rFonts w:ascii="Times" w:eastAsia="PMingLiU" w:hAnsi="Times" w:cs="Arial"/>
                <w:strike/>
                <w:color w:val="FF0000"/>
                <w:sz w:val="18"/>
                <w:lang w:val="en-US" w:eastAsia="zh-CN"/>
              </w:rPr>
              <w:t>[</w:t>
            </w:r>
            <w:r>
              <w:rPr>
                <w:rFonts w:ascii="Times" w:eastAsia="PMingLiU" w:hAnsi="Times" w:cs="Arial" w:hint="eastAsia"/>
                <w:sz w:val="18"/>
                <w:lang w:val="zh-CN" w:eastAsia="zh-CN"/>
              </w:rPr>
              <w:t>30 kHz</w:t>
            </w:r>
            <w:r>
              <w:rPr>
                <w:rFonts w:ascii="Times" w:eastAsia="PMingLiU" w:hAnsi="Times" w:cs="Arial"/>
                <w:strike/>
                <w:color w:val="FF0000"/>
                <w:sz w:val="18"/>
                <w:lang w:val="en-US" w:eastAsia="zh-CN"/>
              </w:rPr>
              <w:t>, 60 kHz]</w:t>
            </w:r>
          </w:p>
        </w:tc>
      </w:tr>
      <w:tr w:rsidR="00F269AA" w14:paraId="38DAA9D1" w14:textId="77777777">
        <w:trPr>
          <w:jc w:val="center"/>
        </w:trPr>
        <w:tc>
          <w:tcPr>
            <w:tcW w:w="2132" w:type="dxa"/>
            <w:tcBorders>
              <w:top w:val="nil"/>
              <w:left w:val="single" w:sz="8" w:space="0" w:color="000000"/>
              <w:bottom w:val="single" w:sz="8" w:space="0" w:color="000000"/>
              <w:right w:val="single" w:sz="8" w:space="0" w:color="000000"/>
            </w:tcBorders>
          </w:tcPr>
          <w:p w14:paraId="6444286F"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Number of TRP</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25D00849"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1</w:t>
            </w:r>
          </w:p>
        </w:tc>
      </w:tr>
      <w:tr w:rsidR="00F269AA" w14:paraId="27A2E049" w14:textId="77777777">
        <w:trPr>
          <w:jc w:val="center"/>
        </w:trPr>
        <w:tc>
          <w:tcPr>
            <w:tcW w:w="2132" w:type="dxa"/>
            <w:tcBorders>
              <w:top w:val="nil"/>
              <w:left w:val="single" w:sz="8" w:space="0" w:color="000000"/>
              <w:bottom w:val="single" w:sz="8" w:space="0" w:color="000000"/>
              <w:right w:val="single" w:sz="8" w:space="0" w:color="000000"/>
            </w:tcBorders>
          </w:tcPr>
          <w:p w14:paraId="37B193D6" w14:textId="77777777" w:rsidR="00F269AA" w:rsidRDefault="00000000">
            <w:pPr>
              <w:autoSpaceDE/>
              <w:autoSpaceDN/>
              <w:spacing w:after="120" w:line="256" w:lineRule="auto"/>
              <w:rPr>
                <w:rFonts w:ascii="Times" w:eastAsia="PMingLiU" w:hAnsi="Times" w:cs="Arial"/>
                <w:sz w:val="18"/>
                <w:lang w:val="en-US"/>
              </w:rPr>
            </w:pPr>
            <w:r>
              <w:rPr>
                <w:rFonts w:ascii="Times" w:eastAsia="PMingLiU" w:hAnsi="Times" w:cs="Arial"/>
                <w:sz w:val="18"/>
                <w:lang w:val="en-US"/>
              </w:rPr>
              <w:t xml:space="preserve">Total </w:t>
            </w:r>
            <w:r>
              <w:rPr>
                <w:rFonts w:ascii="Times" w:eastAsia="Calibri" w:hAnsi="Times" w:cs="Arial"/>
                <w:szCs w:val="24"/>
                <w:lang w:val="en-US"/>
              </w:rPr>
              <w:t xml:space="preserve">number </w:t>
            </w:r>
            <w:r>
              <w:rPr>
                <w:rFonts w:ascii="Times" w:eastAsia="PMingLiU" w:hAnsi="Times" w:cs="Arial"/>
                <w:sz w:val="18"/>
                <w:lang w:val="en-US"/>
              </w:rPr>
              <w:t>of DL TX RU</w:t>
            </w:r>
            <w:r>
              <w:rPr>
                <w:rFonts w:ascii="Times" w:eastAsia="PMingLiU" w:hAnsi="Times" w:cs="Arial"/>
                <w:sz w:val="14"/>
                <w:lang w:val="en-US"/>
              </w:rPr>
              <w:t>s</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32815B93" w14:textId="77777777" w:rsidR="00F269AA" w:rsidRDefault="00000000">
            <w:pPr>
              <w:keepNext/>
              <w:keepLines/>
              <w:widowControl w:val="0"/>
              <w:autoSpaceDE/>
              <w:autoSpaceDN/>
              <w:spacing w:after="120" w:line="256" w:lineRule="auto"/>
              <w:rPr>
                <w:rFonts w:ascii="Times" w:eastAsia="PMingLiU" w:hAnsi="Times" w:cs="Arial"/>
                <w:sz w:val="18"/>
                <w:lang w:val="en-US"/>
              </w:rPr>
            </w:pPr>
            <w:r>
              <w:rPr>
                <w:rFonts w:ascii="Times" w:eastAsia="PMingLiU" w:hAnsi="Times" w:cs="Arial"/>
                <w:strike/>
                <w:color w:val="FF0000"/>
                <w:sz w:val="18"/>
                <w:lang w:val="en-US"/>
              </w:rPr>
              <w:t>[</w:t>
            </w:r>
            <w:r>
              <w:rPr>
                <w:rFonts w:ascii="Times" w:eastAsia="PMingLiU" w:hAnsi="Times" w:cs="Arial"/>
                <w:sz w:val="18"/>
                <w:lang w:val="zh-CN" w:eastAsia="zh-CN"/>
              </w:rPr>
              <w:t>1</w:t>
            </w:r>
            <w:r>
              <w:rPr>
                <w:rFonts w:ascii="Times" w:eastAsia="PMingLiU" w:hAnsi="Times" w:cs="Arial"/>
                <w:sz w:val="18"/>
                <w:lang w:val="en-US"/>
              </w:rPr>
              <w:t>28</w:t>
            </w:r>
            <w:r>
              <w:rPr>
                <w:rFonts w:ascii="Times" w:eastAsia="PMingLiU" w:hAnsi="Times" w:cs="Arial"/>
                <w:strike/>
                <w:color w:val="FF0000"/>
                <w:sz w:val="18"/>
                <w:lang w:val="en-US"/>
              </w:rPr>
              <w:t>, 256]</w:t>
            </w:r>
          </w:p>
        </w:tc>
      </w:tr>
      <w:tr w:rsidR="00F269AA" w14:paraId="14A7A1A0" w14:textId="77777777">
        <w:trPr>
          <w:jc w:val="center"/>
        </w:trPr>
        <w:tc>
          <w:tcPr>
            <w:tcW w:w="2132" w:type="dxa"/>
            <w:tcBorders>
              <w:top w:val="nil"/>
              <w:left w:val="single" w:sz="8" w:space="0" w:color="000000"/>
              <w:bottom w:val="single" w:sz="8" w:space="0" w:color="000000"/>
              <w:right w:val="single" w:sz="8" w:space="0" w:color="000000"/>
            </w:tcBorders>
          </w:tcPr>
          <w:p w14:paraId="2E8307BE"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Total DL power level</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73CCD8D7"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strike/>
                <w:color w:val="EE0000"/>
                <w:sz w:val="18"/>
                <w:lang w:val="en-US"/>
              </w:rPr>
              <w:t>[</w:t>
            </w:r>
            <w:r>
              <w:rPr>
                <w:rFonts w:ascii="Times" w:eastAsia="PMingLiU" w:hAnsi="Times" w:cs="Arial" w:hint="eastAsia"/>
                <w:sz w:val="18"/>
                <w:lang w:val="zh-CN" w:eastAsia="zh-CN"/>
              </w:rPr>
              <w:t>56</w:t>
            </w:r>
            <w:r>
              <w:rPr>
                <w:rFonts w:ascii="Times" w:eastAsia="PMingLiU" w:hAnsi="Times" w:cs="Arial"/>
                <w:strike/>
                <w:color w:val="EE0000"/>
                <w:sz w:val="18"/>
                <w:lang w:val="en-US"/>
              </w:rPr>
              <w:t>]</w:t>
            </w:r>
            <w:r>
              <w:rPr>
                <w:rFonts w:ascii="Times" w:eastAsia="PMingLiU" w:hAnsi="Times" w:cs="Arial" w:hint="eastAsia"/>
                <w:sz w:val="18"/>
                <w:lang w:val="zh-CN" w:eastAsia="zh-CN"/>
              </w:rPr>
              <w:t xml:space="preserve"> dBm</w:t>
            </w:r>
          </w:p>
        </w:tc>
      </w:tr>
      <w:tr w:rsidR="00F269AA" w14:paraId="2C27674B" w14:textId="77777777">
        <w:trPr>
          <w:jc w:val="center"/>
        </w:trPr>
        <w:tc>
          <w:tcPr>
            <w:tcW w:w="2132" w:type="dxa"/>
            <w:tcBorders>
              <w:top w:val="nil"/>
              <w:left w:val="single" w:sz="8" w:space="0" w:color="000000"/>
              <w:bottom w:val="single" w:sz="4" w:space="0" w:color="000000"/>
              <w:right w:val="single" w:sz="8" w:space="0" w:color="000000"/>
            </w:tcBorders>
          </w:tcPr>
          <w:p w14:paraId="7DF031CA" w14:textId="77777777" w:rsidR="00F269AA" w:rsidRDefault="00000000">
            <w:pPr>
              <w:autoSpaceDE/>
              <w:autoSpaceDN/>
              <w:spacing w:after="120" w:line="256" w:lineRule="auto"/>
              <w:rPr>
                <w:rFonts w:ascii="Times" w:eastAsia="PMingLiU" w:hAnsi="Times" w:cs="Arial"/>
                <w:sz w:val="18"/>
                <w:lang w:val="en-US"/>
              </w:rPr>
            </w:pPr>
            <w:r>
              <w:rPr>
                <w:rFonts w:ascii="Times" w:eastAsia="PMingLiU" w:hAnsi="Times" w:cs="Arial"/>
                <w:sz w:val="18"/>
                <w:lang w:val="en-US"/>
              </w:rPr>
              <w:t xml:space="preserve">Total </w:t>
            </w:r>
            <w:r>
              <w:rPr>
                <w:rFonts w:ascii="Times" w:eastAsia="Calibri" w:hAnsi="Times" w:cs="Arial"/>
                <w:szCs w:val="24"/>
                <w:lang w:val="en-US"/>
              </w:rPr>
              <w:t xml:space="preserve">number </w:t>
            </w:r>
            <w:r>
              <w:rPr>
                <w:rFonts w:ascii="Times" w:eastAsia="PMingLiU" w:hAnsi="Times" w:cs="Arial"/>
                <w:sz w:val="18"/>
                <w:lang w:val="en-US"/>
              </w:rPr>
              <w:t>of UL Rx RUs</w:t>
            </w:r>
          </w:p>
        </w:tc>
        <w:tc>
          <w:tcPr>
            <w:tcW w:w="2088" w:type="dxa"/>
            <w:tcBorders>
              <w:top w:val="nil"/>
              <w:left w:val="nil"/>
              <w:bottom w:val="single" w:sz="4" w:space="0" w:color="000000"/>
              <w:right w:val="single" w:sz="8" w:space="0" w:color="000000"/>
            </w:tcBorders>
            <w:tcMar>
              <w:top w:w="0" w:type="dxa"/>
              <w:left w:w="10" w:type="dxa"/>
              <w:bottom w:w="0" w:type="dxa"/>
              <w:right w:w="10" w:type="dxa"/>
            </w:tcMar>
          </w:tcPr>
          <w:p w14:paraId="02B31B35" w14:textId="77777777" w:rsidR="00F269AA" w:rsidRDefault="00000000">
            <w:pPr>
              <w:keepNext/>
              <w:keepLines/>
              <w:widowControl w:val="0"/>
              <w:autoSpaceDE/>
              <w:autoSpaceDN/>
              <w:spacing w:after="120" w:line="256" w:lineRule="auto"/>
              <w:rPr>
                <w:rFonts w:ascii="Times" w:eastAsia="PMingLiU" w:hAnsi="Times" w:cs="Arial"/>
                <w:sz w:val="18"/>
                <w:lang w:val="en-US"/>
              </w:rPr>
            </w:pPr>
            <w:r>
              <w:rPr>
                <w:rFonts w:ascii="Times" w:eastAsia="PMingLiU" w:hAnsi="Times" w:cs="Arial"/>
                <w:strike/>
                <w:color w:val="FF0000"/>
                <w:sz w:val="18"/>
                <w:lang w:val="en-US"/>
              </w:rPr>
              <w:t>[</w:t>
            </w:r>
            <w:r>
              <w:rPr>
                <w:rFonts w:ascii="Times" w:eastAsia="PMingLiU" w:hAnsi="Times" w:cs="Arial"/>
                <w:sz w:val="18"/>
                <w:lang w:val="zh-CN" w:eastAsia="zh-CN"/>
              </w:rPr>
              <w:t>1</w:t>
            </w:r>
            <w:r>
              <w:rPr>
                <w:rFonts w:ascii="Times" w:eastAsia="PMingLiU" w:hAnsi="Times" w:cs="Arial"/>
                <w:sz w:val="18"/>
                <w:lang w:val="en-US"/>
              </w:rPr>
              <w:t>28</w:t>
            </w:r>
            <w:r>
              <w:rPr>
                <w:rFonts w:ascii="Times" w:eastAsia="PMingLiU" w:hAnsi="Times" w:cs="Arial"/>
                <w:strike/>
                <w:color w:val="FF0000"/>
                <w:sz w:val="18"/>
                <w:lang w:val="en-US"/>
              </w:rPr>
              <w:t>, 256]</w:t>
            </w:r>
          </w:p>
        </w:tc>
      </w:tr>
    </w:tbl>
    <w:p w14:paraId="7EB27413" w14:textId="77777777" w:rsidR="00F269AA" w:rsidRDefault="00F269AA">
      <w:pPr>
        <w:snapToGrid w:val="0"/>
        <w:spacing w:afterLines="0" w:after="180"/>
        <w:rPr>
          <w:rFonts w:ascii="Times" w:eastAsia="DengXian" w:hAnsi="Times"/>
          <w:lang w:eastAsia="zh-CN"/>
        </w:rPr>
      </w:pPr>
    </w:p>
    <w:p w14:paraId="1F1BE6DA" w14:textId="77777777" w:rsidR="00F269AA" w:rsidRDefault="00000000">
      <w:pPr>
        <w:snapToGrid w:val="0"/>
        <w:spacing w:afterLines="0" w:after="180"/>
        <w:rPr>
          <w:rFonts w:ascii="Times" w:eastAsia="DengXian" w:hAnsi="Times"/>
          <w:lang w:val="en-US" w:eastAsia="zh-CN"/>
        </w:rPr>
      </w:pPr>
      <w:r>
        <w:rPr>
          <w:rFonts w:ascii="Times" w:eastAsia="DengXian" w:hAnsi="Times"/>
          <w:lang w:val="en-US" w:eastAsia="zh-CN"/>
        </w:rPr>
        <w:t xml:space="preserve">Given the DL transmit power of 49 dBm/20MHz discussed under AI 11.2 (which is also aligned with the PSD in Set 1 and Set 2 reference configuration), we think the combination of 100 MHz bandwidth and 56 dBm DL power can be used as the reference configuration. For larger bandwidth, scaling rules can be defined. </w:t>
      </w:r>
    </w:p>
    <w:p w14:paraId="0C740CE5" w14:textId="77777777" w:rsidR="00F269AA" w:rsidRDefault="00000000">
      <w:pPr>
        <w:snapToGrid w:val="0"/>
        <w:spacing w:afterLines="0" w:after="18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2: Support the BS power model reference configuration for ~7 GHz operation with the following parameters:</w:t>
      </w:r>
    </w:p>
    <w:tbl>
      <w:tblPr>
        <w:tblW w:w="4215" w:type="dxa"/>
        <w:jc w:val="center"/>
        <w:tblLayout w:type="fixed"/>
        <w:tblLook w:val="04A0" w:firstRow="1" w:lastRow="0" w:firstColumn="1" w:lastColumn="0" w:noHBand="0" w:noVBand="1"/>
      </w:tblPr>
      <w:tblGrid>
        <w:gridCol w:w="2130"/>
        <w:gridCol w:w="2085"/>
      </w:tblGrid>
      <w:tr w:rsidR="00F269AA" w14:paraId="5149F226" w14:textId="77777777">
        <w:trPr>
          <w:jc w:val="center"/>
        </w:trPr>
        <w:tc>
          <w:tcPr>
            <w:tcW w:w="2132" w:type="dxa"/>
            <w:tcBorders>
              <w:top w:val="single" w:sz="8" w:space="0" w:color="000000"/>
              <w:left w:val="single" w:sz="8" w:space="0" w:color="000000"/>
              <w:bottom w:val="single" w:sz="8" w:space="0" w:color="000000"/>
              <w:right w:val="single" w:sz="8" w:space="0" w:color="000000"/>
            </w:tcBorders>
          </w:tcPr>
          <w:p w14:paraId="5B1F5C8B" w14:textId="77777777" w:rsidR="00F269AA" w:rsidRDefault="00000000">
            <w:pPr>
              <w:autoSpaceDE/>
              <w:autoSpaceDN/>
              <w:spacing w:after="120" w:line="256" w:lineRule="auto"/>
              <w:rPr>
                <w:rFonts w:ascii="Times" w:eastAsia="DengXian" w:hAnsi="Times" w:cs="Arial"/>
                <w:sz w:val="18"/>
                <w:lang w:val="en-US" w:eastAsia="zh-CN"/>
              </w:rPr>
            </w:pPr>
            <w:r>
              <w:rPr>
                <w:rFonts w:ascii="Times" w:eastAsia="PMingLiU" w:hAnsi="Times" w:cs="Arial"/>
                <w:sz w:val="18"/>
                <w:lang w:val="en-US"/>
              </w:rPr>
              <w:t>Property</w:t>
            </w:r>
          </w:p>
        </w:tc>
        <w:tc>
          <w:tcPr>
            <w:tcW w:w="2088" w:type="dxa"/>
            <w:tcBorders>
              <w:top w:val="single" w:sz="8" w:space="0" w:color="000000"/>
              <w:left w:val="nil"/>
              <w:bottom w:val="single" w:sz="8" w:space="0" w:color="000000"/>
              <w:right w:val="single" w:sz="8" w:space="0" w:color="000000"/>
            </w:tcBorders>
            <w:tcMar>
              <w:top w:w="0" w:type="dxa"/>
              <w:left w:w="10" w:type="dxa"/>
              <w:bottom w:w="0" w:type="dxa"/>
              <w:right w:w="10" w:type="dxa"/>
            </w:tcMar>
          </w:tcPr>
          <w:p w14:paraId="5D2E38E8" w14:textId="77777777" w:rsidR="00F269AA" w:rsidRDefault="00000000">
            <w:pPr>
              <w:autoSpaceDE/>
              <w:autoSpaceDN/>
              <w:spacing w:after="120" w:line="256" w:lineRule="auto"/>
              <w:rPr>
                <w:rFonts w:ascii="Times" w:eastAsia="PMingLiU" w:hAnsi="Times" w:cs="Arial"/>
                <w:sz w:val="18"/>
                <w:lang w:val="en-US" w:eastAsia="zh-CN"/>
              </w:rPr>
            </w:pPr>
            <w:r>
              <w:rPr>
                <w:rFonts w:ascii="Times" w:eastAsia="DengXian" w:hAnsi="Times" w:cs="Arial"/>
                <w:sz w:val="18"/>
                <w:lang w:val="en-US" w:eastAsia="zh-CN"/>
              </w:rPr>
              <w:t>C</w:t>
            </w:r>
            <w:r>
              <w:rPr>
                <w:rFonts w:ascii="Times" w:eastAsia="DengXian" w:hAnsi="Times" w:cs="Arial" w:hint="eastAsia"/>
                <w:sz w:val="18"/>
                <w:lang w:val="en-US" w:eastAsia="zh-CN"/>
              </w:rPr>
              <w:t xml:space="preserve">onfiguration for </w:t>
            </w:r>
            <w:r>
              <w:rPr>
                <w:rFonts w:ascii="Times" w:eastAsia="PMingLiU" w:hAnsi="Times" w:cs="Arial" w:hint="eastAsia"/>
                <w:sz w:val="18"/>
                <w:lang w:val="en-US" w:eastAsia="zh-CN"/>
              </w:rPr>
              <w:t>Set 4 around 7 GHz</w:t>
            </w:r>
          </w:p>
        </w:tc>
      </w:tr>
      <w:tr w:rsidR="00F269AA" w14:paraId="55A7A775" w14:textId="77777777">
        <w:trPr>
          <w:jc w:val="center"/>
        </w:trPr>
        <w:tc>
          <w:tcPr>
            <w:tcW w:w="2132" w:type="dxa"/>
            <w:tcBorders>
              <w:top w:val="nil"/>
              <w:left w:val="single" w:sz="8" w:space="0" w:color="000000"/>
              <w:bottom w:val="single" w:sz="8" w:space="0" w:color="000000"/>
              <w:right w:val="single" w:sz="8" w:space="0" w:color="000000"/>
            </w:tcBorders>
          </w:tcPr>
          <w:p w14:paraId="1CDB7BCA"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lastRenderedPageBreak/>
              <w:t>Duplex</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2B28C203"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TDD</w:t>
            </w:r>
          </w:p>
        </w:tc>
      </w:tr>
      <w:tr w:rsidR="00F269AA" w14:paraId="4AD47916" w14:textId="77777777">
        <w:trPr>
          <w:jc w:val="center"/>
        </w:trPr>
        <w:tc>
          <w:tcPr>
            <w:tcW w:w="2132" w:type="dxa"/>
            <w:tcBorders>
              <w:top w:val="nil"/>
              <w:left w:val="single" w:sz="8" w:space="0" w:color="000000"/>
              <w:bottom w:val="single" w:sz="8" w:space="0" w:color="000000"/>
              <w:right w:val="single" w:sz="8" w:space="0" w:color="000000"/>
            </w:tcBorders>
          </w:tcPr>
          <w:p w14:paraId="1BD02074"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BW</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1A79B9AA" w14:textId="77777777" w:rsidR="00F269AA" w:rsidRDefault="00000000">
            <w:pPr>
              <w:keepNext/>
              <w:keepLines/>
              <w:widowControl w:val="0"/>
              <w:autoSpaceDE/>
              <w:autoSpaceDN/>
              <w:spacing w:after="120" w:line="256" w:lineRule="auto"/>
              <w:rPr>
                <w:rFonts w:ascii="Times" w:eastAsia="PMingLiU" w:hAnsi="Times" w:cs="Arial"/>
                <w:sz w:val="18"/>
                <w:lang w:val="en-US" w:eastAsia="zh-CN"/>
              </w:rPr>
            </w:pPr>
            <w:r>
              <w:rPr>
                <w:rFonts w:ascii="Times" w:eastAsia="PMingLiU" w:hAnsi="Times" w:cs="Arial" w:hint="eastAsia"/>
                <w:sz w:val="18"/>
                <w:lang w:val="zh-CN" w:eastAsia="zh-CN"/>
              </w:rPr>
              <w:t>1</w:t>
            </w:r>
            <w:r>
              <w:rPr>
                <w:rFonts w:ascii="Times" w:eastAsia="PMingLiU" w:hAnsi="Times" w:cs="Arial"/>
                <w:sz w:val="18"/>
                <w:lang w:val="en-US"/>
              </w:rPr>
              <w:t>0</w:t>
            </w:r>
            <w:r>
              <w:rPr>
                <w:rFonts w:ascii="Times" w:eastAsia="PMingLiU" w:hAnsi="Times" w:cs="Arial" w:hint="eastAsia"/>
                <w:sz w:val="18"/>
                <w:lang w:val="zh-CN" w:eastAsia="zh-CN"/>
              </w:rPr>
              <w:t>0</w:t>
            </w:r>
            <w:r>
              <w:rPr>
                <w:rFonts w:ascii="Times" w:eastAsia="PMingLiU" w:hAnsi="Times" w:cs="Arial"/>
                <w:sz w:val="18"/>
                <w:lang w:val="en-US" w:eastAsia="zh-CN"/>
              </w:rPr>
              <w:t xml:space="preserve"> </w:t>
            </w:r>
            <w:r>
              <w:rPr>
                <w:rFonts w:ascii="Times" w:eastAsia="PMingLiU" w:hAnsi="Times" w:cs="Arial" w:hint="eastAsia"/>
                <w:sz w:val="18"/>
                <w:lang w:val="zh-CN" w:eastAsia="zh-CN"/>
              </w:rPr>
              <w:t xml:space="preserve">MHz </w:t>
            </w:r>
          </w:p>
        </w:tc>
      </w:tr>
      <w:tr w:rsidR="00F269AA" w14:paraId="6E71949D" w14:textId="77777777">
        <w:trPr>
          <w:jc w:val="center"/>
        </w:trPr>
        <w:tc>
          <w:tcPr>
            <w:tcW w:w="2132" w:type="dxa"/>
            <w:tcBorders>
              <w:top w:val="nil"/>
              <w:left w:val="single" w:sz="8" w:space="0" w:color="000000"/>
              <w:bottom w:val="single" w:sz="8" w:space="0" w:color="000000"/>
              <w:right w:val="single" w:sz="8" w:space="0" w:color="000000"/>
            </w:tcBorders>
          </w:tcPr>
          <w:p w14:paraId="54362206"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SCS</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3BC422A3" w14:textId="77777777" w:rsidR="00F269AA" w:rsidRDefault="00000000">
            <w:pPr>
              <w:keepNext/>
              <w:keepLines/>
              <w:widowControl w:val="0"/>
              <w:autoSpaceDE/>
              <w:autoSpaceDN/>
              <w:spacing w:after="120" w:line="256" w:lineRule="auto"/>
              <w:rPr>
                <w:rFonts w:ascii="Times" w:eastAsia="PMingLiU" w:hAnsi="Times" w:cs="Arial"/>
                <w:sz w:val="18"/>
                <w:lang w:val="en-US" w:eastAsia="zh-CN"/>
              </w:rPr>
            </w:pPr>
            <w:r>
              <w:rPr>
                <w:rFonts w:ascii="Times" w:eastAsia="PMingLiU" w:hAnsi="Times" w:cs="Arial" w:hint="eastAsia"/>
                <w:sz w:val="18"/>
                <w:lang w:val="zh-CN" w:eastAsia="zh-CN"/>
              </w:rPr>
              <w:t>30 kHz</w:t>
            </w:r>
          </w:p>
        </w:tc>
      </w:tr>
      <w:tr w:rsidR="00F269AA" w14:paraId="07464F38" w14:textId="77777777">
        <w:trPr>
          <w:jc w:val="center"/>
        </w:trPr>
        <w:tc>
          <w:tcPr>
            <w:tcW w:w="2132" w:type="dxa"/>
            <w:tcBorders>
              <w:top w:val="nil"/>
              <w:left w:val="single" w:sz="8" w:space="0" w:color="000000"/>
              <w:bottom w:val="single" w:sz="8" w:space="0" w:color="000000"/>
              <w:right w:val="single" w:sz="8" w:space="0" w:color="000000"/>
            </w:tcBorders>
          </w:tcPr>
          <w:p w14:paraId="165F3D3B"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Number of TRP</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5EBCAD04"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1</w:t>
            </w:r>
          </w:p>
        </w:tc>
      </w:tr>
      <w:tr w:rsidR="00F269AA" w14:paraId="4C9888F9" w14:textId="77777777">
        <w:trPr>
          <w:jc w:val="center"/>
        </w:trPr>
        <w:tc>
          <w:tcPr>
            <w:tcW w:w="2132" w:type="dxa"/>
            <w:tcBorders>
              <w:top w:val="nil"/>
              <w:left w:val="single" w:sz="8" w:space="0" w:color="000000"/>
              <w:bottom w:val="single" w:sz="8" w:space="0" w:color="000000"/>
              <w:right w:val="single" w:sz="8" w:space="0" w:color="000000"/>
            </w:tcBorders>
          </w:tcPr>
          <w:p w14:paraId="2F59C5E0" w14:textId="77777777" w:rsidR="00F269AA" w:rsidRDefault="00000000">
            <w:pPr>
              <w:autoSpaceDE/>
              <w:autoSpaceDN/>
              <w:spacing w:after="120" w:line="256" w:lineRule="auto"/>
              <w:rPr>
                <w:rFonts w:ascii="Times" w:eastAsia="PMingLiU" w:hAnsi="Times" w:cs="Arial"/>
                <w:sz w:val="18"/>
                <w:lang w:val="en-US"/>
              </w:rPr>
            </w:pPr>
            <w:r>
              <w:rPr>
                <w:rFonts w:ascii="Times" w:eastAsia="PMingLiU" w:hAnsi="Times" w:cs="Arial"/>
                <w:sz w:val="18"/>
                <w:lang w:val="en-US"/>
              </w:rPr>
              <w:t xml:space="preserve">Total </w:t>
            </w:r>
            <w:r>
              <w:rPr>
                <w:rFonts w:ascii="Times" w:eastAsia="Calibri" w:hAnsi="Times" w:cs="Arial"/>
                <w:szCs w:val="24"/>
                <w:lang w:val="en-US"/>
              </w:rPr>
              <w:t xml:space="preserve">number </w:t>
            </w:r>
            <w:r>
              <w:rPr>
                <w:rFonts w:ascii="Times" w:eastAsia="PMingLiU" w:hAnsi="Times" w:cs="Arial"/>
                <w:sz w:val="18"/>
                <w:lang w:val="en-US"/>
              </w:rPr>
              <w:t>of DL TX RU</w:t>
            </w:r>
            <w:r>
              <w:rPr>
                <w:rFonts w:ascii="Times" w:eastAsia="PMingLiU" w:hAnsi="Times" w:cs="Arial"/>
                <w:sz w:val="14"/>
                <w:lang w:val="en-US"/>
              </w:rPr>
              <w:t>s</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2208F480" w14:textId="77777777" w:rsidR="00F269AA" w:rsidRDefault="00000000">
            <w:pPr>
              <w:keepNext/>
              <w:keepLines/>
              <w:widowControl w:val="0"/>
              <w:autoSpaceDE/>
              <w:autoSpaceDN/>
              <w:spacing w:after="120" w:line="256" w:lineRule="auto"/>
              <w:rPr>
                <w:rFonts w:ascii="Times" w:eastAsia="PMingLiU" w:hAnsi="Times" w:cs="Arial"/>
                <w:sz w:val="18"/>
                <w:lang w:val="en-US"/>
              </w:rPr>
            </w:pPr>
            <w:r>
              <w:rPr>
                <w:rFonts w:ascii="Times" w:eastAsia="PMingLiU" w:hAnsi="Times" w:cs="Arial"/>
                <w:sz w:val="18"/>
                <w:lang w:val="zh-CN" w:eastAsia="zh-CN"/>
              </w:rPr>
              <w:t>1</w:t>
            </w:r>
            <w:r>
              <w:rPr>
                <w:rFonts w:ascii="Times" w:eastAsia="PMingLiU" w:hAnsi="Times" w:cs="Arial"/>
                <w:sz w:val="18"/>
                <w:lang w:val="en-US"/>
              </w:rPr>
              <w:t>28</w:t>
            </w:r>
          </w:p>
        </w:tc>
      </w:tr>
      <w:tr w:rsidR="00F269AA" w14:paraId="26CDB198" w14:textId="77777777">
        <w:trPr>
          <w:jc w:val="center"/>
        </w:trPr>
        <w:tc>
          <w:tcPr>
            <w:tcW w:w="2132" w:type="dxa"/>
            <w:tcBorders>
              <w:top w:val="nil"/>
              <w:left w:val="single" w:sz="8" w:space="0" w:color="000000"/>
              <w:bottom w:val="single" w:sz="8" w:space="0" w:color="000000"/>
              <w:right w:val="single" w:sz="8" w:space="0" w:color="000000"/>
            </w:tcBorders>
          </w:tcPr>
          <w:p w14:paraId="12CB9452"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Total DL power level</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2705DBCB"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56 dBm</w:t>
            </w:r>
          </w:p>
        </w:tc>
      </w:tr>
      <w:tr w:rsidR="00F269AA" w14:paraId="21B343D7" w14:textId="77777777">
        <w:trPr>
          <w:jc w:val="center"/>
        </w:trPr>
        <w:tc>
          <w:tcPr>
            <w:tcW w:w="2132" w:type="dxa"/>
            <w:tcBorders>
              <w:top w:val="nil"/>
              <w:left w:val="single" w:sz="8" w:space="0" w:color="000000"/>
              <w:bottom w:val="single" w:sz="4" w:space="0" w:color="000000"/>
              <w:right w:val="single" w:sz="8" w:space="0" w:color="000000"/>
            </w:tcBorders>
          </w:tcPr>
          <w:p w14:paraId="3C22EC8F" w14:textId="77777777" w:rsidR="00F269AA" w:rsidRDefault="00000000">
            <w:pPr>
              <w:autoSpaceDE/>
              <w:autoSpaceDN/>
              <w:spacing w:after="120" w:line="256" w:lineRule="auto"/>
              <w:rPr>
                <w:rFonts w:ascii="Times" w:eastAsia="PMingLiU" w:hAnsi="Times" w:cs="Arial"/>
                <w:sz w:val="18"/>
                <w:lang w:val="en-US"/>
              </w:rPr>
            </w:pPr>
            <w:r>
              <w:rPr>
                <w:rFonts w:ascii="Times" w:eastAsia="PMingLiU" w:hAnsi="Times" w:cs="Arial"/>
                <w:sz w:val="18"/>
                <w:lang w:val="en-US"/>
              </w:rPr>
              <w:t xml:space="preserve">Total </w:t>
            </w:r>
            <w:r>
              <w:rPr>
                <w:rFonts w:ascii="Times" w:eastAsia="Calibri" w:hAnsi="Times" w:cs="Arial"/>
                <w:szCs w:val="24"/>
                <w:lang w:val="en-US"/>
              </w:rPr>
              <w:t xml:space="preserve">number </w:t>
            </w:r>
            <w:r>
              <w:rPr>
                <w:rFonts w:ascii="Times" w:eastAsia="PMingLiU" w:hAnsi="Times" w:cs="Arial"/>
                <w:sz w:val="18"/>
                <w:lang w:val="en-US"/>
              </w:rPr>
              <w:t>of UL Rx RUs</w:t>
            </w:r>
          </w:p>
        </w:tc>
        <w:tc>
          <w:tcPr>
            <w:tcW w:w="2088" w:type="dxa"/>
            <w:tcBorders>
              <w:top w:val="nil"/>
              <w:left w:val="nil"/>
              <w:bottom w:val="single" w:sz="4" w:space="0" w:color="000000"/>
              <w:right w:val="single" w:sz="8" w:space="0" w:color="000000"/>
            </w:tcBorders>
            <w:tcMar>
              <w:top w:w="0" w:type="dxa"/>
              <w:left w:w="10" w:type="dxa"/>
              <w:bottom w:w="0" w:type="dxa"/>
              <w:right w:w="10" w:type="dxa"/>
            </w:tcMar>
          </w:tcPr>
          <w:p w14:paraId="22DA09B6" w14:textId="77777777" w:rsidR="00F269AA" w:rsidRDefault="00000000">
            <w:pPr>
              <w:keepNext/>
              <w:keepLines/>
              <w:widowControl w:val="0"/>
              <w:autoSpaceDE/>
              <w:autoSpaceDN/>
              <w:spacing w:after="120" w:line="256" w:lineRule="auto"/>
              <w:rPr>
                <w:rFonts w:ascii="Times" w:eastAsia="PMingLiU" w:hAnsi="Times" w:cs="Arial"/>
                <w:sz w:val="18"/>
                <w:lang w:val="en-US"/>
              </w:rPr>
            </w:pPr>
            <w:r>
              <w:rPr>
                <w:rFonts w:ascii="Times" w:eastAsia="PMingLiU" w:hAnsi="Times" w:cs="Arial"/>
                <w:sz w:val="18"/>
                <w:lang w:val="zh-CN" w:eastAsia="zh-CN"/>
              </w:rPr>
              <w:t>1</w:t>
            </w:r>
            <w:r>
              <w:rPr>
                <w:rFonts w:ascii="Times" w:eastAsia="PMingLiU" w:hAnsi="Times" w:cs="Arial"/>
                <w:sz w:val="18"/>
                <w:lang w:val="en-US"/>
              </w:rPr>
              <w:t>28</w:t>
            </w:r>
          </w:p>
        </w:tc>
      </w:tr>
    </w:tbl>
    <w:p w14:paraId="753E55D6" w14:textId="77777777" w:rsidR="00F269AA" w:rsidRDefault="00F269AA">
      <w:pPr>
        <w:snapToGrid w:val="0"/>
        <w:spacing w:afterLines="0" w:after="180"/>
        <w:rPr>
          <w:rFonts w:ascii="Times New Roman Bold" w:hAnsi="Times New Roman Bold" w:cs="Times New Roman Bold"/>
          <w:b/>
          <w:bCs/>
          <w:lang w:val="en-US" w:eastAsia="zh-CN"/>
        </w:rPr>
      </w:pPr>
    </w:p>
    <w:p w14:paraId="736FDE90" w14:textId="77777777" w:rsidR="00F269AA" w:rsidRDefault="00F269AA">
      <w:pPr>
        <w:spacing w:after="120"/>
        <w:rPr>
          <w:lang w:val="en-US" w:eastAsia="zh-CN"/>
        </w:rPr>
      </w:pPr>
    </w:p>
    <w:p w14:paraId="25BA22D7" w14:textId="77777777" w:rsidR="00F269AA" w:rsidRDefault="00000000">
      <w:pPr>
        <w:numPr>
          <w:ilvl w:val="0"/>
          <w:numId w:val="11"/>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BS power consumption model </w:t>
      </w:r>
    </w:p>
    <w:p w14:paraId="70D75490" w14:textId="77777777" w:rsidR="00F269AA" w:rsidRDefault="00000000">
      <w:pPr>
        <w:spacing w:after="120"/>
        <w:rPr>
          <w:lang w:val="en-US" w:eastAsia="zh-CN"/>
        </w:rPr>
      </w:pPr>
      <w:r>
        <w:rPr>
          <w:lang w:val="en-US" w:eastAsia="zh-CN"/>
        </w:rPr>
        <w:t xml:space="preserve">In TR38.864 [2], two BS categories were defined with respects to different relative power values, transition time and transition energy in respective sleep states. Following are the three tables which show the differences between the two BS categories. </w:t>
      </w:r>
    </w:p>
    <w:p w14:paraId="0FD41CF0" w14:textId="77777777" w:rsidR="00F269AA" w:rsidRDefault="00F269AA">
      <w:pPr>
        <w:spacing w:after="120"/>
        <w:rPr>
          <w:lang w:val="en-US" w:eastAsia="zh-CN"/>
        </w:rPr>
      </w:pPr>
    </w:p>
    <w:p w14:paraId="5766E9FE" w14:textId="77777777" w:rsidR="00F269AA" w:rsidRDefault="00000000">
      <w:pPr>
        <w:pStyle w:val="TH"/>
        <w:spacing w:after="120"/>
      </w:pPr>
      <w:r>
        <w:t>Table 5.1-3</w:t>
      </w:r>
      <w:r>
        <w:rPr>
          <w:lang w:val="en-US"/>
        </w:rPr>
        <w:t xml:space="preserve"> </w:t>
      </w:r>
      <w:r>
        <w:rPr>
          <w:lang w:val="en-US" w:eastAsia="zh-CN"/>
        </w:rPr>
        <w:t>[2]</w:t>
      </w:r>
      <w:r>
        <w:t>: Relative power values P for reference configuration Set 1, Set 2 and Set 3</w:t>
      </w:r>
    </w:p>
    <w:tbl>
      <w:tblPr>
        <w:tblW w:w="818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65"/>
        <w:gridCol w:w="1037"/>
        <w:gridCol w:w="1037"/>
        <w:gridCol w:w="1037"/>
        <w:gridCol w:w="1037"/>
        <w:gridCol w:w="1037"/>
        <w:gridCol w:w="1037"/>
      </w:tblGrid>
      <w:tr w:rsidR="00F269AA" w14:paraId="240102B1" w14:textId="77777777">
        <w:trPr>
          <w:trHeight w:val="20"/>
          <w:jc w:val="center"/>
        </w:trPr>
        <w:tc>
          <w:tcPr>
            <w:tcW w:w="0" w:type="auto"/>
            <w:vMerge w:val="restart"/>
            <w:vAlign w:val="center"/>
          </w:tcPr>
          <w:p w14:paraId="222BA811" w14:textId="77777777" w:rsidR="00F269AA" w:rsidRDefault="00000000">
            <w:pPr>
              <w:pStyle w:val="TAH"/>
              <w:spacing w:after="120"/>
            </w:pPr>
            <w:r>
              <w:t>Power state</w:t>
            </w:r>
          </w:p>
        </w:tc>
        <w:tc>
          <w:tcPr>
            <w:tcW w:w="0" w:type="auto"/>
            <w:gridSpan w:val="3"/>
            <w:vAlign w:val="center"/>
          </w:tcPr>
          <w:p w14:paraId="7FDB5223" w14:textId="77777777" w:rsidR="00F269AA" w:rsidRDefault="00000000">
            <w:pPr>
              <w:pStyle w:val="TAH"/>
              <w:spacing w:after="120"/>
            </w:pPr>
            <w:r>
              <w:t>BS Category 1</w:t>
            </w:r>
          </w:p>
        </w:tc>
        <w:tc>
          <w:tcPr>
            <w:tcW w:w="0" w:type="auto"/>
            <w:gridSpan w:val="3"/>
            <w:vAlign w:val="center"/>
          </w:tcPr>
          <w:p w14:paraId="1BEB113D" w14:textId="77777777" w:rsidR="00F269AA" w:rsidRDefault="00000000">
            <w:pPr>
              <w:pStyle w:val="TAH"/>
              <w:spacing w:after="120"/>
            </w:pPr>
            <w:r>
              <w:t>BS Category 2</w:t>
            </w:r>
          </w:p>
        </w:tc>
      </w:tr>
      <w:tr w:rsidR="00F269AA" w14:paraId="40669A49" w14:textId="77777777">
        <w:trPr>
          <w:trHeight w:val="20"/>
          <w:jc w:val="center"/>
        </w:trPr>
        <w:tc>
          <w:tcPr>
            <w:tcW w:w="0" w:type="auto"/>
            <w:vMerge/>
            <w:vAlign w:val="center"/>
          </w:tcPr>
          <w:p w14:paraId="55D0F640" w14:textId="77777777" w:rsidR="00F269AA" w:rsidRDefault="00F269AA">
            <w:pPr>
              <w:pStyle w:val="TAH"/>
              <w:spacing w:after="120"/>
            </w:pPr>
          </w:p>
        </w:tc>
        <w:tc>
          <w:tcPr>
            <w:tcW w:w="0" w:type="auto"/>
            <w:vAlign w:val="center"/>
          </w:tcPr>
          <w:p w14:paraId="4C83C6B2" w14:textId="77777777" w:rsidR="00F269AA" w:rsidRDefault="00000000">
            <w:pPr>
              <w:pStyle w:val="TAH"/>
              <w:spacing w:after="120"/>
            </w:pPr>
            <w:r>
              <w:rPr>
                <w:rFonts w:hint="eastAsia"/>
              </w:rPr>
              <w:t>S</w:t>
            </w:r>
            <w:r>
              <w:t>et 1</w:t>
            </w:r>
          </w:p>
        </w:tc>
        <w:tc>
          <w:tcPr>
            <w:tcW w:w="0" w:type="auto"/>
            <w:vAlign w:val="center"/>
          </w:tcPr>
          <w:p w14:paraId="766A8582" w14:textId="77777777" w:rsidR="00F269AA" w:rsidRDefault="00000000">
            <w:pPr>
              <w:pStyle w:val="TAH"/>
              <w:spacing w:after="120"/>
            </w:pPr>
            <w:r>
              <w:t>Set 2</w:t>
            </w:r>
          </w:p>
        </w:tc>
        <w:tc>
          <w:tcPr>
            <w:tcW w:w="0" w:type="auto"/>
            <w:vAlign w:val="center"/>
          </w:tcPr>
          <w:p w14:paraId="6F90CD2D" w14:textId="77777777" w:rsidR="00F269AA" w:rsidRDefault="00000000">
            <w:pPr>
              <w:pStyle w:val="TAH"/>
              <w:spacing w:after="120"/>
            </w:pPr>
            <w:r>
              <w:t>Set 3</w:t>
            </w:r>
          </w:p>
        </w:tc>
        <w:tc>
          <w:tcPr>
            <w:tcW w:w="0" w:type="auto"/>
            <w:vAlign w:val="center"/>
          </w:tcPr>
          <w:p w14:paraId="211C286B" w14:textId="77777777" w:rsidR="00F269AA" w:rsidRDefault="00000000">
            <w:pPr>
              <w:pStyle w:val="TAH"/>
              <w:spacing w:after="120"/>
            </w:pPr>
            <w:r>
              <w:rPr>
                <w:rFonts w:hint="eastAsia"/>
              </w:rPr>
              <w:t>S</w:t>
            </w:r>
            <w:r>
              <w:t>et 1</w:t>
            </w:r>
          </w:p>
        </w:tc>
        <w:tc>
          <w:tcPr>
            <w:tcW w:w="0" w:type="auto"/>
            <w:vAlign w:val="center"/>
          </w:tcPr>
          <w:p w14:paraId="50474818" w14:textId="77777777" w:rsidR="00F269AA" w:rsidRDefault="00000000">
            <w:pPr>
              <w:pStyle w:val="TAH"/>
              <w:spacing w:after="120"/>
            </w:pPr>
            <w:r>
              <w:t>Set 2</w:t>
            </w:r>
          </w:p>
        </w:tc>
        <w:tc>
          <w:tcPr>
            <w:tcW w:w="0" w:type="auto"/>
            <w:vAlign w:val="center"/>
          </w:tcPr>
          <w:p w14:paraId="59A59589" w14:textId="77777777" w:rsidR="00F269AA" w:rsidRDefault="00000000">
            <w:pPr>
              <w:pStyle w:val="TAH"/>
              <w:spacing w:after="120"/>
            </w:pPr>
            <w:r>
              <w:t>Set 3</w:t>
            </w:r>
          </w:p>
        </w:tc>
      </w:tr>
      <w:tr w:rsidR="00F269AA" w14:paraId="629B8CA8" w14:textId="77777777">
        <w:trPr>
          <w:trHeight w:val="20"/>
          <w:jc w:val="center"/>
        </w:trPr>
        <w:tc>
          <w:tcPr>
            <w:tcW w:w="0" w:type="auto"/>
            <w:vAlign w:val="center"/>
          </w:tcPr>
          <w:p w14:paraId="3B39C37A" w14:textId="77777777" w:rsidR="00F269AA" w:rsidRDefault="00000000">
            <w:pPr>
              <w:pStyle w:val="TAC"/>
              <w:spacing w:after="120"/>
            </w:pPr>
            <w:r>
              <w:t>Deep sleep</w:t>
            </w:r>
          </w:p>
        </w:tc>
        <w:tc>
          <w:tcPr>
            <w:tcW w:w="0" w:type="auto"/>
            <w:gridSpan w:val="3"/>
            <w:vAlign w:val="center"/>
          </w:tcPr>
          <w:p w14:paraId="320CFACF" w14:textId="77777777" w:rsidR="00F269AA" w:rsidRDefault="00000000">
            <w:pPr>
              <w:pStyle w:val="TAC"/>
              <w:spacing w:after="120"/>
            </w:pPr>
            <w:r>
              <w:t>1</w:t>
            </w:r>
          </w:p>
        </w:tc>
        <w:tc>
          <w:tcPr>
            <w:tcW w:w="0" w:type="auto"/>
            <w:gridSpan w:val="3"/>
            <w:vAlign w:val="center"/>
          </w:tcPr>
          <w:p w14:paraId="36FEA8B9" w14:textId="77777777" w:rsidR="00F269AA" w:rsidRDefault="00000000">
            <w:pPr>
              <w:pStyle w:val="TAC"/>
              <w:spacing w:after="120"/>
            </w:pPr>
            <w:r>
              <w:t>1</w:t>
            </w:r>
          </w:p>
        </w:tc>
      </w:tr>
      <w:tr w:rsidR="00F269AA" w14:paraId="4B9E30A6" w14:textId="77777777">
        <w:trPr>
          <w:trHeight w:val="20"/>
          <w:jc w:val="center"/>
        </w:trPr>
        <w:tc>
          <w:tcPr>
            <w:tcW w:w="0" w:type="auto"/>
            <w:vAlign w:val="center"/>
          </w:tcPr>
          <w:p w14:paraId="047005DE" w14:textId="77777777" w:rsidR="00F269AA" w:rsidRDefault="00000000">
            <w:pPr>
              <w:pStyle w:val="TAC"/>
              <w:spacing w:after="120"/>
            </w:pPr>
            <w:r>
              <w:t>Light sleep</w:t>
            </w:r>
          </w:p>
        </w:tc>
        <w:tc>
          <w:tcPr>
            <w:tcW w:w="0" w:type="auto"/>
            <w:gridSpan w:val="3"/>
            <w:vAlign w:val="center"/>
          </w:tcPr>
          <w:p w14:paraId="589DBA4A" w14:textId="77777777" w:rsidR="00F269AA" w:rsidRDefault="00000000">
            <w:pPr>
              <w:pStyle w:val="TAC"/>
              <w:spacing w:after="120"/>
            </w:pPr>
            <w:r>
              <w:t>25</w:t>
            </w:r>
          </w:p>
        </w:tc>
        <w:tc>
          <w:tcPr>
            <w:tcW w:w="0" w:type="auto"/>
            <w:gridSpan w:val="3"/>
            <w:vAlign w:val="center"/>
          </w:tcPr>
          <w:p w14:paraId="36007BE7" w14:textId="77777777" w:rsidR="00F269AA" w:rsidRDefault="00000000">
            <w:pPr>
              <w:pStyle w:val="TAC"/>
              <w:spacing w:after="120"/>
            </w:pPr>
            <w:r>
              <w:t>2.1</w:t>
            </w:r>
          </w:p>
        </w:tc>
      </w:tr>
      <w:tr w:rsidR="00F269AA" w14:paraId="7490319D" w14:textId="77777777">
        <w:trPr>
          <w:trHeight w:val="20"/>
          <w:jc w:val="center"/>
        </w:trPr>
        <w:tc>
          <w:tcPr>
            <w:tcW w:w="0" w:type="auto"/>
            <w:vAlign w:val="center"/>
          </w:tcPr>
          <w:p w14:paraId="0EBD2115" w14:textId="77777777" w:rsidR="00F269AA" w:rsidRDefault="00000000">
            <w:pPr>
              <w:pStyle w:val="TAC"/>
              <w:spacing w:after="120"/>
            </w:pPr>
            <w:r>
              <w:t>Micro sleep</w:t>
            </w:r>
          </w:p>
        </w:tc>
        <w:tc>
          <w:tcPr>
            <w:tcW w:w="0" w:type="auto"/>
            <w:vAlign w:val="center"/>
          </w:tcPr>
          <w:p w14:paraId="08AACEC4" w14:textId="77777777" w:rsidR="00F269AA" w:rsidRDefault="00000000">
            <w:pPr>
              <w:pStyle w:val="TAC"/>
              <w:spacing w:after="120"/>
            </w:pPr>
            <w:r>
              <w:t>55</w:t>
            </w:r>
          </w:p>
        </w:tc>
        <w:tc>
          <w:tcPr>
            <w:tcW w:w="0" w:type="auto"/>
            <w:vAlign w:val="center"/>
          </w:tcPr>
          <w:p w14:paraId="1BCAE828" w14:textId="77777777" w:rsidR="00F269AA" w:rsidRDefault="00000000">
            <w:pPr>
              <w:pStyle w:val="TAC"/>
              <w:spacing w:after="120"/>
            </w:pPr>
            <w:r>
              <w:t>50</w:t>
            </w:r>
          </w:p>
        </w:tc>
        <w:tc>
          <w:tcPr>
            <w:tcW w:w="0" w:type="auto"/>
            <w:vAlign w:val="center"/>
          </w:tcPr>
          <w:p w14:paraId="52390DCA" w14:textId="77777777" w:rsidR="00F269AA" w:rsidRDefault="00000000">
            <w:pPr>
              <w:pStyle w:val="TAC"/>
              <w:spacing w:after="120"/>
            </w:pPr>
            <w:r>
              <w:t>38</w:t>
            </w:r>
          </w:p>
        </w:tc>
        <w:tc>
          <w:tcPr>
            <w:tcW w:w="0" w:type="auto"/>
            <w:vAlign w:val="center"/>
          </w:tcPr>
          <w:p w14:paraId="71D2CE41" w14:textId="77777777" w:rsidR="00F269AA" w:rsidRDefault="00000000">
            <w:pPr>
              <w:pStyle w:val="TAC"/>
              <w:spacing w:after="120"/>
            </w:pPr>
            <w:r>
              <w:t>5.5</w:t>
            </w:r>
          </w:p>
        </w:tc>
        <w:tc>
          <w:tcPr>
            <w:tcW w:w="0" w:type="auto"/>
            <w:vAlign w:val="center"/>
          </w:tcPr>
          <w:p w14:paraId="3F3F8594" w14:textId="77777777" w:rsidR="00F269AA" w:rsidRDefault="00000000">
            <w:pPr>
              <w:pStyle w:val="TAC"/>
              <w:spacing w:after="120"/>
            </w:pPr>
            <w:r>
              <w:t>5</w:t>
            </w:r>
          </w:p>
        </w:tc>
        <w:tc>
          <w:tcPr>
            <w:tcW w:w="0" w:type="auto"/>
            <w:vAlign w:val="center"/>
          </w:tcPr>
          <w:p w14:paraId="02F46340" w14:textId="77777777" w:rsidR="00F269AA" w:rsidRDefault="00000000">
            <w:pPr>
              <w:pStyle w:val="TAC"/>
              <w:spacing w:after="120"/>
            </w:pPr>
            <w:r>
              <w:rPr>
                <w:rFonts w:hint="eastAsia"/>
              </w:rPr>
              <w:t>3</w:t>
            </w:r>
          </w:p>
        </w:tc>
      </w:tr>
      <w:tr w:rsidR="00F269AA" w14:paraId="7B0CCB7C" w14:textId="77777777">
        <w:trPr>
          <w:trHeight w:val="20"/>
          <w:jc w:val="center"/>
        </w:trPr>
        <w:tc>
          <w:tcPr>
            <w:tcW w:w="0" w:type="auto"/>
            <w:vAlign w:val="center"/>
          </w:tcPr>
          <w:p w14:paraId="5ACC4A0C" w14:textId="77777777" w:rsidR="00F269AA" w:rsidRDefault="00000000">
            <w:pPr>
              <w:pStyle w:val="TAC"/>
              <w:spacing w:after="120"/>
            </w:pPr>
            <w:r>
              <w:t>Active DL</w:t>
            </w:r>
          </w:p>
        </w:tc>
        <w:tc>
          <w:tcPr>
            <w:tcW w:w="0" w:type="auto"/>
            <w:vAlign w:val="center"/>
          </w:tcPr>
          <w:p w14:paraId="6A41A26C" w14:textId="77777777" w:rsidR="00F269AA" w:rsidRDefault="00000000">
            <w:pPr>
              <w:pStyle w:val="TAC"/>
              <w:spacing w:after="120"/>
            </w:pPr>
            <w:r>
              <w:t>280</w:t>
            </w:r>
          </w:p>
        </w:tc>
        <w:tc>
          <w:tcPr>
            <w:tcW w:w="0" w:type="auto"/>
            <w:vAlign w:val="center"/>
          </w:tcPr>
          <w:p w14:paraId="7300F0EF" w14:textId="77777777" w:rsidR="00F269AA" w:rsidRDefault="00000000">
            <w:pPr>
              <w:pStyle w:val="TAC"/>
              <w:spacing w:after="120"/>
            </w:pPr>
            <w:r>
              <w:t>200</w:t>
            </w:r>
          </w:p>
        </w:tc>
        <w:tc>
          <w:tcPr>
            <w:tcW w:w="0" w:type="auto"/>
            <w:vAlign w:val="center"/>
          </w:tcPr>
          <w:p w14:paraId="0627E9A7" w14:textId="77777777" w:rsidR="00F269AA" w:rsidRDefault="00000000">
            <w:pPr>
              <w:pStyle w:val="TAC"/>
              <w:spacing w:after="120"/>
            </w:pPr>
            <w:r>
              <w:t>152</w:t>
            </w:r>
          </w:p>
        </w:tc>
        <w:tc>
          <w:tcPr>
            <w:tcW w:w="0" w:type="auto"/>
            <w:vAlign w:val="center"/>
          </w:tcPr>
          <w:p w14:paraId="443B63A4" w14:textId="77777777" w:rsidR="00F269AA" w:rsidRDefault="00000000">
            <w:pPr>
              <w:pStyle w:val="TAC"/>
              <w:spacing w:after="120"/>
            </w:pPr>
            <w:r>
              <w:t>32</w:t>
            </w:r>
          </w:p>
        </w:tc>
        <w:tc>
          <w:tcPr>
            <w:tcW w:w="0" w:type="auto"/>
            <w:vAlign w:val="center"/>
          </w:tcPr>
          <w:p w14:paraId="356A585B" w14:textId="77777777" w:rsidR="00F269AA" w:rsidRDefault="00000000">
            <w:pPr>
              <w:pStyle w:val="TAC"/>
              <w:spacing w:after="120"/>
            </w:pPr>
            <w:r>
              <w:t>26</w:t>
            </w:r>
          </w:p>
        </w:tc>
        <w:tc>
          <w:tcPr>
            <w:tcW w:w="0" w:type="auto"/>
            <w:vAlign w:val="center"/>
          </w:tcPr>
          <w:p w14:paraId="4BCC635D" w14:textId="77777777" w:rsidR="00F269AA" w:rsidRDefault="00000000">
            <w:pPr>
              <w:pStyle w:val="TAC"/>
              <w:spacing w:after="120"/>
              <w:rPr>
                <w:strike/>
              </w:rPr>
            </w:pPr>
            <w:r>
              <w:t>17.6</w:t>
            </w:r>
          </w:p>
        </w:tc>
      </w:tr>
      <w:tr w:rsidR="00F269AA" w14:paraId="32E9D1E4" w14:textId="77777777">
        <w:trPr>
          <w:trHeight w:val="20"/>
          <w:jc w:val="center"/>
        </w:trPr>
        <w:tc>
          <w:tcPr>
            <w:tcW w:w="0" w:type="auto"/>
            <w:vAlign w:val="center"/>
          </w:tcPr>
          <w:p w14:paraId="34E7590C" w14:textId="77777777" w:rsidR="00F269AA" w:rsidRDefault="00000000">
            <w:pPr>
              <w:pStyle w:val="TAC"/>
              <w:spacing w:after="120"/>
            </w:pPr>
            <w:r>
              <w:t>Active UL</w:t>
            </w:r>
          </w:p>
        </w:tc>
        <w:tc>
          <w:tcPr>
            <w:tcW w:w="0" w:type="auto"/>
            <w:vAlign w:val="center"/>
          </w:tcPr>
          <w:p w14:paraId="2A4FE4B9" w14:textId="77777777" w:rsidR="00F269AA" w:rsidRDefault="00000000">
            <w:pPr>
              <w:pStyle w:val="TAC"/>
              <w:spacing w:after="120"/>
            </w:pPr>
            <w:r>
              <w:t>110</w:t>
            </w:r>
          </w:p>
        </w:tc>
        <w:tc>
          <w:tcPr>
            <w:tcW w:w="0" w:type="auto"/>
            <w:vAlign w:val="center"/>
          </w:tcPr>
          <w:p w14:paraId="56064BFF" w14:textId="77777777" w:rsidR="00F269AA" w:rsidRDefault="00000000">
            <w:pPr>
              <w:pStyle w:val="TAC"/>
              <w:spacing w:after="120"/>
            </w:pPr>
            <w:r>
              <w:t>90</w:t>
            </w:r>
          </w:p>
        </w:tc>
        <w:tc>
          <w:tcPr>
            <w:tcW w:w="0" w:type="auto"/>
            <w:vAlign w:val="center"/>
          </w:tcPr>
          <w:p w14:paraId="4A9E57B8" w14:textId="77777777" w:rsidR="00F269AA" w:rsidRDefault="00000000">
            <w:pPr>
              <w:pStyle w:val="TAC"/>
              <w:spacing w:after="120"/>
            </w:pPr>
            <w:r>
              <w:t>80</w:t>
            </w:r>
          </w:p>
        </w:tc>
        <w:tc>
          <w:tcPr>
            <w:tcW w:w="0" w:type="auto"/>
            <w:vAlign w:val="center"/>
          </w:tcPr>
          <w:p w14:paraId="3797FEC4" w14:textId="77777777" w:rsidR="00F269AA" w:rsidRDefault="00000000">
            <w:pPr>
              <w:pStyle w:val="TAC"/>
              <w:spacing w:after="120"/>
            </w:pPr>
            <w:r>
              <w:t>6.5</w:t>
            </w:r>
          </w:p>
        </w:tc>
        <w:tc>
          <w:tcPr>
            <w:tcW w:w="0" w:type="auto"/>
            <w:vAlign w:val="center"/>
          </w:tcPr>
          <w:p w14:paraId="5D1585A2" w14:textId="77777777" w:rsidR="00F269AA" w:rsidRDefault="00000000">
            <w:pPr>
              <w:pStyle w:val="TAC"/>
              <w:spacing w:after="120"/>
            </w:pPr>
            <w:r>
              <w:t>5.8</w:t>
            </w:r>
          </w:p>
        </w:tc>
        <w:tc>
          <w:tcPr>
            <w:tcW w:w="0" w:type="auto"/>
            <w:vAlign w:val="center"/>
          </w:tcPr>
          <w:p w14:paraId="1DB48F4A" w14:textId="77777777" w:rsidR="00F269AA" w:rsidRDefault="00000000">
            <w:pPr>
              <w:pStyle w:val="TAC"/>
              <w:spacing w:after="120"/>
            </w:pPr>
            <w:r>
              <w:rPr>
                <w:rFonts w:hint="eastAsia"/>
              </w:rPr>
              <w:t>4</w:t>
            </w:r>
            <w:r>
              <w:t>.2</w:t>
            </w:r>
          </w:p>
        </w:tc>
      </w:tr>
    </w:tbl>
    <w:p w14:paraId="4F25E0A8" w14:textId="77777777" w:rsidR="00F269AA" w:rsidRDefault="00F269AA">
      <w:pPr>
        <w:snapToGrid w:val="0"/>
        <w:spacing w:after="120"/>
        <w:rPr>
          <w:rFonts w:ascii="Times" w:hAnsi="Times"/>
          <w:lang w:eastAsia="zh-CN"/>
        </w:rPr>
      </w:pPr>
    </w:p>
    <w:p w14:paraId="7B287C26" w14:textId="77777777" w:rsidR="00F269AA" w:rsidRDefault="00000000">
      <w:pPr>
        <w:pStyle w:val="TH"/>
        <w:spacing w:after="120"/>
      </w:pPr>
      <w:r>
        <w:t>Table 5.1-4</w:t>
      </w:r>
      <w:r>
        <w:rPr>
          <w:lang w:val="en-US"/>
        </w:rPr>
        <w:t xml:space="preserve"> </w:t>
      </w:r>
      <w:r>
        <w:rPr>
          <w:lang w:val="en-US" w:eastAsia="zh-CN"/>
        </w:rPr>
        <w:t>[2]</w:t>
      </w:r>
      <w:r>
        <w:t xml:space="preserve">: Total transition time </w:t>
      </w:r>
      <w:r>
        <w:rPr>
          <w:i/>
        </w:rPr>
        <w:t>T</w:t>
      </w:r>
      <w:r>
        <w:t xml:space="preserve"> for reference configuration Set 1, Set 2 and Set 3</w:t>
      </w:r>
    </w:p>
    <w:tbl>
      <w:tblPr>
        <w:tblW w:w="5320"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84"/>
        <w:gridCol w:w="1868"/>
        <w:gridCol w:w="1868"/>
      </w:tblGrid>
      <w:tr w:rsidR="00F269AA" w14:paraId="7B82F08C" w14:textId="77777777">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5B2FA5F4" w14:textId="77777777" w:rsidR="00F269AA" w:rsidRDefault="00000000">
            <w:pPr>
              <w:pStyle w:val="TAH"/>
              <w:spacing w:after="120"/>
            </w:pPr>
            <w:r>
              <w:t>Power state</w:t>
            </w:r>
          </w:p>
        </w:tc>
        <w:tc>
          <w:tcPr>
            <w:tcW w:w="0" w:type="auto"/>
            <w:tcBorders>
              <w:top w:val="double" w:sz="4" w:space="0" w:color="A5A5A5"/>
              <w:left w:val="double" w:sz="4" w:space="0" w:color="A5A5A5"/>
              <w:bottom w:val="double" w:sz="4" w:space="0" w:color="A5A5A5"/>
              <w:right w:val="double" w:sz="4" w:space="0" w:color="A5A5A5"/>
            </w:tcBorders>
            <w:vAlign w:val="center"/>
          </w:tcPr>
          <w:p w14:paraId="4DFE6DE9" w14:textId="77777777" w:rsidR="00F269AA" w:rsidRDefault="00000000">
            <w:pPr>
              <w:pStyle w:val="TAH"/>
              <w:spacing w:after="120"/>
            </w:pPr>
            <w:r>
              <w:t>BS Category 1</w:t>
            </w:r>
          </w:p>
        </w:tc>
        <w:tc>
          <w:tcPr>
            <w:tcW w:w="0" w:type="auto"/>
            <w:tcBorders>
              <w:top w:val="double" w:sz="4" w:space="0" w:color="A5A5A5"/>
              <w:left w:val="double" w:sz="4" w:space="0" w:color="A5A5A5"/>
              <w:bottom w:val="double" w:sz="4" w:space="0" w:color="A5A5A5"/>
              <w:right w:val="double" w:sz="4" w:space="0" w:color="A5A5A5"/>
            </w:tcBorders>
            <w:vAlign w:val="center"/>
          </w:tcPr>
          <w:p w14:paraId="34CB6F8B" w14:textId="77777777" w:rsidR="00F269AA" w:rsidRDefault="00000000">
            <w:pPr>
              <w:pStyle w:val="TAH"/>
              <w:spacing w:after="120"/>
            </w:pPr>
            <w:r>
              <w:t>BS Category 2</w:t>
            </w:r>
          </w:p>
        </w:tc>
      </w:tr>
      <w:tr w:rsidR="00F269AA" w14:paraId="44D58D41" w14:textId="77777777">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69532EE1" w14:textId="77777777" w:rsidR="00F269AA" w:rsidRDefault="00000000">
            <w:pPr>
              <w:pStyle w:val="TAC"/>
              <w:spacing w:after="120"/>
            </w:pPr>
            <w:r>
              <w:t>Deep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373A6FE4" w14:textId="77777777" w:rsidR="00F269AA" w:rsidRDefault="00000000">
            <w:pPr>
              <w:pStyle w:val="TAC"/>
              <w:spacing w:after="120"/>
            </w:pPr>
            <w:r>
              <w:t xml:space="preserve">50 </w:t>
            </w:r>
            <w:proofErr w:type="spellStart"/>
            <w:r>
              <w:t>ms</w:t>
            </w:r>
            <w:proofErr w:type="spellEnd"/>
          </w:p>
        </w:tc>
        <w:tc>
          <w:tcPr>
            <w:tcW w:w="0" w:type="auto"/>
            <w:tcBorders>
              <w:top w:val="double" w:sz="4" w:space="0" w:color="A5A5A5"/>
              <w:left w:val="double" w:sz="4" w:space="0" w:color="A5A5A5"/>
              <w:bottom w:val="double" w:sz="4" w:space="0" w:color="A5A5A5"/>
              <w:right w:val="double" w:sz="4" w:space="0" w:color="A5A5A5"/>
            </w:tcBorders>
            <w:vAlign w:val="center"/>
          </w:tcPr>
          <w:p w14:paraId="57E344DC" w14:textId="77777777" w:rsidR="00F269AA" w:rsidRDefault="00000000">
            <w:pPr>
              <w:pStyle w:val="TAC"/>
              <w:spacing w:after="120"/>
            </w:pPr>
            <w:r>
              <w:t>10 s</w:t>
            </w:r>
          </w:p>
        </w:tc>
      </w:tr>
      <w:tr w:rsidR="00F269AA" w14:paraId="342C18CC" w14:textId="77777777">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4F98CE94" w14:textId="77777777" w:rsidR="00F269AA" w:rsidRDefault="00000000">
            <w:pPr>
              <w:pStyle w:val="TAC"/>
              <w:spacing w:after="120"/>
            </w:pPr>
            <w:r>
              <w:t>Light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3439E70C" w14:textId="77777777" w:rsidR="00F269AA" w:rsidRDefault="00000000">
            <w:pPr>
              <w:pStyle w:val="TAC"/>
              <w:spacing w:after="120"/>
            </w:pPr>
            <w:r>
              <w:t xml:space="preserve">6 </w:t>
            </w:r>
            <w:proofErr w:type="spellStart"/>
            <w:r>
              <w:t>ms</w:t>
            </w:r>
            <w:proofErr w:type="spellEnd"/>
          </w:p>
        </w:tc>
        <w:tc>
          <w:tcPr>
            <w:tcW w:w="0" w:type="auto"/>
            <w:tcBorders>
              <w:top w:val="double" w:sz="4" w:space="0" w:color="A5A5A5"/>
              <w:left w:val="double" w:sz="4" w:space="0" w:color="A5A5A5"/>
              <w:bottom w:val="double" w:sz="4" w:space="0" w:color="A5A5A5"/>
              <w:right w:val="double" w:sz="4" w:space="0" w:color="A5A5A5"/>
            </w:tcBorders>
            <w:vAlign w:val="center"/>
          </w:tcPr>
          <w:p w14:paraId="2C6184B0" w14:textId="77777777" w:rsidR="00F269AA" w:rsidRDefault="00000000">
            <w:pPr>
              <w:pStyle w:val="TAC"/>
              <w:spacing w:after="120"/>
            </w:pPr>
            <w:r>
              <w:t xml:space="preserve">640 </w:t>
            </w:r>
            <w:proofErr w:type="spellStart"/>
            <w:r>
              <w:t>ms</w:t>
            </w:r>
            <w:proofErr w:type="spellEnd"/>
          </w:p>
        </w:tc>
      </w:tr>
    </w:tbl>
    <w:p w14:paraId="1AC0212E" w14:textId="77777777" w:rsidR="00F269AA" w:rsidRDefault="00F269AA">
      <w:pPr>
        <w:snapToGrid w:val="0"/>
        <w:spacing w:after="120"/>
        <w:rPr>
          <w:rFonts w:ascii="Times" w:hAnsi="Times"/>
          <w:lang w:eastAsia="zh-CN"/>
        </w:rPr>
      </w:pPr>
    </w:p>
    <w:p w14:paraId="57C597BC" w14:textId="77777777" w:rsidR="00F269AA" w:rsidRDefault="00000000">
      <w:pPr>
        <w:pStyle w:val="TH"/>
        <w:spacing w:after="120"/>
      </w:pPr>
      <w:r>
        <w:t>Table 5.1-5</w:t>
      </w:r>
      <w:r>
        <w:rPr>
          <w:lang w:val="en-US"/>
        </w:rPr>
        <w:t xml:space="preserve"> </w:t>
      </w:r>
      <w:r>
        <w:rPr>
          <w:lang w:val="en-US" w:eastAsia="zh-CN"/>
        </w:rPr>
        <w:t>[2]</w:t>
      </w:r>
      <w:r>
        <w:t xml:space="preserve">: Additional transition energy </w:t>
      </w:r>
      <w:r>
        <w:rPr>
          <w:i/>
        </w:rPr>
        <w:t>E</w:t>
      </w:r>
      <w:r>
        <w:t xml:space="preserve"> for reference configuration Set 1, Set 2 and Set 3</w:t>
      </w:r>
    </w:p>
    <w:tbl>
      <w:tblPr>
        <w:tblW w:w="524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60"/>
        <w:gridCol w:w="1841"/>
        <w:gridCol w:w="1841"/>
      </w:tblGrid>
      <w:tr w:rsidR="00F269AA" w14:paraId="6706056E" w14:textId="77777777">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525ADFB6" w14:textId="77777777" w:rsidR="00F269AA" w:rsidRDefault="00000000">
            <w:pPr>
              <w:pStyle w:val="TAH"/>
              <w:spacing w:after="120"/>
            </w:pPr>
            <w:r>
              <w:t>Power state</w:t>
            </w:r>
          </w:p>
        </w:tc>
        <w:tc>
          <w:tcPr>
            <w:tcW w:w="0" w:type="auto"/>
            <w:tcBorders>
              <w:top w:val="double" w:sz="4" w:space="0" w:color="A5A5A5"/>
              <w:left w:val="double" w:sz="4" w:space="0" w:color="A5A5A5"/>
              <w:bottom w:val="double" w:sz="4" w:space="0" w:color="A5A5A5"/>
              <w:right w:val="double" w:sz="4" w:space="0" w:color="A5A5A5"/>
            </w:tcBorders>
            <w:vAlign w:val="center"/>
          </w:tcPr>
          <w:p w14:paraId="03452FD9" w14:textId="77777777" w:rsidR="00F269AA" w:rsidRDefault="00000000">
            <w:pPr>
              <w:pStyle w:val="TAH"/>
              <w:spacing w:after="120"/>
            </w:pPr>
            <w:r>
              <w:t>BS Category 1</w:t>
            </w:r>
          </w:p>
        </w:tc>
        <w:tc>
          <w:tcPr>
            <w:tcW w:w="0" w:type="auto"/>
            <w:tcBorders>
              <w:top w:val="double" w:sz="4" w:space="0" w:color="A5A5A5"/>
              <w:left w:val="double" w:sz="4" w:space="0" w:color="A5A5A5"/>
              <w:bottom w:val="double" w:sz="4" w:space="0" w:color="A5A5A5"/>
              <w:right w:val="double" w:sz="4" w:space="0" w:color="A5A5A5"/>
            </w:tcBorders>
            <w:vAlign w:val="center"/>
          </w:tcPr>
          <w:p w14:paraId="10494C6F" w14:textId="77777777" w:rsidR="00F269AA" w:rsidRDefault="00000000">
            <w:pPr>
              <w:pStyle w:val="TAH"/>
              <w:spacing w:after="120"/>
            </w:pPr>
            <w:r>
              <w:t>BS Category 2</w:t>
            </w:r>
          </w:p>
        </w:tc>
      </w:tr>
      <w:tr w:rsidR="00F269AA" w14:paraId="35B8CAFD" w14:textId="77777777">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6D0B4C43" w14:textId="77777777" w:rsidR="00F269AA" w:rsidRDefault="00000000">
            <w:pPr>
              <w:pStyle w:val="TAC"/>
              <w:spacing w:after="120"/>
            </w:pPr>
            <w:r>
              <w:t>Deep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6579977B" w14:textId="77777777" w:rsidR="00F269AA" w:rsidRDefault="00000000">
            <w:pPr>
              <w:pStyle w:val="TAC"/>
              <w:spacing w:after="120"/>
            </w:pPr>
            <w:r>
              <w:t>1000</w:t>
            </w:r>
          </w:p>
        </w:tc>
        <w:tc>
          <w:tcPr>
            <w:tcW w:w="0" w:type="auto"/>
            <w:tcBorders>
              <w:top w:val="double" w:sz="4" w:space="0" w:color="A5A5A5"/>
              <w:left w:val="double" w:sz="4" w:space="0" w:color="A5A5A5"/>
              <w:bottom w:val="double" w:sz="4" w:space="0" w:color="A5A5A5"/>
              <w:right w:val="double" w:sz="4" w:space="0" w:color="A5A5A5"/>
            </w:tcBorders>
            <w:vAlign w:val="center"/>
          </w:tcPr>
          <w:p w14:paraId="04B52E2B" w14:textId="77777777" w:rsidR="00F269AA" w:rsidRDefault="00000000">
            <w:pPr>
              <w:pStyle w:val="TAC"/>
              <w:spacing w:after="120"/>
            </w:pPr>
            <w:r>
              <w:t>17000</w:t>
            </w:r>
          </w:p>
        </w:tc>
      </w:tr>
      <w:tr w:rsidR="00F269AA" w14:paraId="12F15CC7" w14:textId="77777777">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0D501B90" w14:textId="77777777" w:rsidR="00F269AA" w:rsidRDefault="00000000">
            <w:pPr>
              <w:pStyle w:val="TAC"/>
              <w:spacing w:after="120"/>
            </w:pPr>
            <w:r>
              <w:t>Light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553E1A02" w14:textId="77777777" w:rsidR="00F269AA" w:rsidRDefault="00000000">
            <w:pPr>
              <w:pStyle w:val="TAC"/>
              <w:spacing w:after="120"/>
            </w:pPr>
            <w:r>
              <w:t>90</w:t>
            </w:r>
          </w:p>
        </w:tc>
        <w:tc>
          <w:tcPr>
            <w:tcW w:w="0" w:type="auto"/>
            <w:tcBorders>
              <w:top w:val="double" w:sz="4" w:space="0" w:color="A5A5A5"/>
              <w:left w:val="double" w:sz="4" w:space="0" w:color="A5A5A5"/>
              <w:bottom w:val="double" w:sz="4" w:space="0" w:color="A5A5A5"/>
              <w:right w:val="double" w:sz="4" w:space="0" w:color="A5A5A5"/>
            </w:tcBorders>
            <w:vAlign w:val="center"/>
          </w:tcPr>
          <w:p w14:paraId="4A78AF7E" w14:textId="77777777" w:rsidR="00F269AA" w:rsidRDefault="00000000">
            <w:pPr>
              <w:pStyle w:val="TAC"/>
              <w:spacing w:after="120"/>
            </w:pPr>
            <w:r>
              <w:t>1088</w:t>
            </w:r>
          </w:p>
        </w:tc>
      </w:tr>
    </w:tbl>
    <w:p w14:paraId="5080F644" w14:textId="77777777" w:rsidR="00F269AA" w:rsidRDefault="00F269AA">
      <w:pPr>
        <w:spacing w:after="120"/>
        <w:rPr>
          <w:lang w:val="en-US" w:eastAsia="zh-CN"/>
        </w:rPr>
      </w:pPr>
    </w:p>
    <w:p w14:paraId="7E745C7A" w14:textId="77777777" w:rsidR="00F269AA" w:rsidRDefault="00000000">
      <w:pPr>
        <w:spacing w:after="120"/>
        <w:rPr>
          <w:lang w:val="en-US" w:eastAsia="zh-CN"/>
        </w:rPr>
      </w:pPr>
      <w:r>
        <w:rPr>
          <w:lang w:val="en-US" w:eastAsia="zh-CN"/>
        </w:rPr>
        <w:t xml:space="preserve">It can be observed that the relative power of light sleep, micro sleep and active DL/UL (relative to the power of deep sleep state) for Cat 1 BS is much higher than that of Cat 2 BS, while the total transition time and transition energy of Cat 2 BS is much higher than that of Cat 1 BS. This implies that Cat 1 BS is a much more aggressive power model, with deeper sleep state but much less transition time/energy, compared to Cat 2 BS. Cat 2 BS was proposed by multiple NW vendors during Rel-18 NES study item. As mentioned by many NW vendors, this is a more realistic BS power model which represents a typical BS capability, while Cat 1 BS model is closer to a UE power model and may not be achievable. Even with the advance in technology and implementation optimization, it is still questionable whether a BS can be implemented almost as power efficient as a UE given the much stronger processing capability required for a BS. </w:t>
      </w:r>
    </w:p>
    <w:p w14:paraId="510CA2FD" w14:textId="77777777" w:rsidR="00F269AA" w:rsidRDefault="00000000">
      <w:pPr>
        <w:spacing w:after="120"/>
        <w:rPr>
          <w:lang w:val="en-US" w:eastAsia="zh-CN"/>
        </w:rPr>
      </w:pPr>
      <w:r>
        <w:rPr>
          <w:lang w:val="en-US" w:eastAsia="zh-CN"/>
        </w:rPr>
        <w:lastRenderedPageBreak/>
        <w:t xml:space="preserve">The energy consumption model can have large impact on the evaluated schemes in certain scenarios, which may impact the decision for SSB periodicity and on-demand SIB1 transmission. For example, with Cat 1 BS model, NW could enter deep sleep when there is no traffic for 50ms or longer, however, with Cat 2 BS model, NW can hardly enter deep sleep state or even light sleep state. </w:t>
      </w:r>
    </w:p>
    <w:p w14:paraId="6CD5A8B0" w14:textId="77777777" w:rsidR="00F269AA" w:rsidRDefault="00000000">
      <w:pPr>
        <w:spacing w:after="120"/>
        <w:rPr>
          <w:lang w:val="en-US" w:eastAsia="zh-CN"/>
        </w:rPr>
      </w:pPr>
      <w:r>
        <w:rPr>
          <w:lang w:val="en-US" w:eastAsia="zh-CN"/>
        </w:rPr>
        <w:t xml:space="preserve">As shown in Fig. 3, the NES gain obtained using different BS power models are provided. It can be observed that in the </w:t>
      </w:r>
      <w:proofErr w:type="gramStart"/>
      <w:r>
        <w:rPr>
          <w:lang w:val="en-US" w:eastAsia="zh-CN"/>
        </w:rPr>
        <w:t>zero load</w:t>
      </w:r>
      <w:proofErr w:type="gramEnd"/>
      <w:r>
        <w:rPr>
          <w:lang w:val="en-US" w:eastAsia="zh-CN"/>
        </w:rPr>
        <w:t xml:space="preserve"> scenario, for Cat 1 BS, the maximum NES gain can reach 88.5% when SSB periodicity is extended to 160ms and SIB1 transmission is omitted, however with Cat 2 BS, the maximum NES gain is reduced to 54.7%. It can be also observed that the trend of NES gain increase by increasing SSB periodicity is much slower in Cat 2 BS than Cat 1, which is mainly due to the sleep state that a BS can enter. However, for the light load scenario as shown in Fig.3(b), the NES gain obtained using the two models do not vary as much as in the </w:t>
      </w:r>
      <w:proofErr w:type="gramStart"/>
      <w:r>
        <w:rPr>
          <w:lang w:val="en-US" w:eastAsia="zh-CN"/>
        </w:rPr>
        <w:t>zero load</w:t>
      </w:r>
      <w:proofErr w:type="gramEnd"/>
      <w:r>
        <w:rPr>
          <w:lang w:val="en-US" w:eastAsia="zh-CN"/>
        </w:rPr>
        <w:t xml:space="preserve"> scenario and is much smaller than that in zero load scenario. </w:t>
      </w:r>
    </w:p>
    <w:p w14:paraId="5BB54D8A" w14:textId="77777777" w:rsidR="00F269AA" w:rsidRDefault="00F269AA">
      <w:pPr>
        <w:spacing w:after="120"/>
        <w:jc w:val="center"/>
        <w:rPr>
          <w:lang w:val="en-US" w:eastAsia="zh-CN"/>
        </w:rPr>
      </w:pPr>
    </w:p>
    <w:p w14:paraId="556C8CA9" w14:textId="77777777" w:rsidR="00F269AA" w:rsidRDefault="00000000">
      <w:pPr>
        <w:spacing w:after="120"/>
        <w:jc w:val="center"/>
      </w:pPr>
      <w:r>
        <w:rPr>
          <w:noProof/>
        </w:rPr>
        <w:drawing>
          <wp:inline distT="0" distB="0" distL="114300" distR="114300" wp14:anchorId="2BCA36C1" wp14:editId="07A367B4">
            <wp:extent cx="4679950" cy="1532255"/>
            <wp:effectExtent l="0" t="0" r="19050" b="17145"/>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
                    <pic:cNvPicPr>
                      <a:picLocks noChangeAspect="1"/>
                    </pic:cNvPicPr>
                  </pic:nvPicPr>
                  <pic:blipFill>
                    <a:blip r:embed="rId9"/>
                    <a:stretch>
                      <a:fillRect/>
                    </a:stretch>
                  </pic:blipFill>
                  <pic:spPr>
                    <a:xfrm>
                      <a:off x="0" y="0"/>
                      <a:ext cx="4679950" cy="1532255"/>
                    </a:xfrm>
                    <a:prstGeom prst="rect">
                      <a:avLst/>
                    </a:prstGeom>
                    <a:noFill/>
                    <a:ln>
                      <a:noFill/>
                    </a:ln>
                  </pic:spPr>
                </pic:pic>
              </a:graphicData>
            </a:graphic>
          </wp:inline>
        </w:drawing>
      </w:r>
    </w:p>
    <w:p w14:paraId="405D0DF4" w14:textId="77777777" w:rsidR="00F269AA" w:rsidRDefault="00000000">
      <w:pPr>
        <w:numPr>
          <w:ilvl w:val="0"/>
          <w:numId w:val="12"/>
        </w:numPr>
        <w:spacing w:after="120"/>
        <w:jc w:val="center"/>
        <w:rPr>
          <w:lang w:val="en-US"/>
        </w:rPr>
      </w:pPr>
      <w:r>
        <w:rPr>
          <w:lang w:val="en-US"/>
        </w:rPr>
        <w:t>zero load</w:t>
      </w:r>
    </w:p>
    <w:p w14:paraId="4CED2C52" w14:textId="77777777" w:rsidR="00F269AA" w:rsidRDefault="00000000">
      <w:pPr>
        <w:spacing w:after="120"/>
        <w:jc w:val="center"/>
      </w:pPr>
      <w:r>
        <w:rPr>
          <w:noProof/>
        </w:rPr>
        <w:drawing>
          <wp:inline distT="0" distB="0" distL="114300" distR="114300" wp14:anchorId="22CE12D9" wp14:editId="56B5D9FC">
            <wp:extent cx="4896485" cy="1607820"/>
            <wp:effectExtent l="0" t="0" r="5715" b="1778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pic:cNvPicPr>
                  </pic:nvPicPr>
                  <pic:blipFill>
                    <a:blip r:embed="rId10"/>
                    <a:stretch>
                      <a:fillRect/>
                    </a:stretch>
                  </pic:blipFill>
                  <pic:spPr>
                    <a:xfrm>
                      <a:off x="0" y="0"/>
                      <a:ext cx="4896485" cy="1607820"/>
                    </a:xfrm>
                    <a:prstGeom prst="rect">
                      <a:avLst/>
                    </a:prstGeom>
                    <a:noFill/>
                    <a:ln>
                      <a:noFill/>
                    </a:ln>
                  </pic:spPr>
                </pic:pic>
              </a:graphicData>
            </a:graphic>
          </wp:inline>
        </w:drawing>
      </w:r>
    </w:p>
    <w:p w14:paraId="41CA2818" w14:textId="77777777" w:rsidR="00F269AA" w:rsidRDefault="00000000">
      <w:pPr>
        <w:numPr>
          <w:ilvl w:val="0"/>
          <w:numId w:val="12"/>
        </w:numPr>
        <w:spacing w:after="120"/>
        <w:jc w:val="center"/>
        <w:rPr>
          <w:lang w:val="en-US"/>
        </w:rPr>
      </w:pPr>
      <w:r>
        <w:rPr>
          <w:lang w:val="en-US"/>
        </w:rPr>
        <w:t>light load</w:t>
      </w:r>
    </w:p>
    <w:p w14:paraId="0371068D" w14:textId="77777777" w:rsidR="00F269AA" w:rsidRDefault="00000000">
      <w:pPr>
        <w:spacing w:after="120"/>
        <w:jc w:val="center"/>
        <w:rPr>
          <w:lang w:val="en-US" w:eastAsia="zh-CN"/>
        </w:rPr>
      </w:pPr>
      <w:r>
        <w:rPr>
          <w:rFonts w:ascii="Times New Roman Bold" w:hAnsi="Times New Roman Bold" w:cs="Times New Roman Bold"/>
          <w:b/>
          <w:bCs/>
          <w:lang w:val="en-US"/>
        </w:rPr>
        <w:t>Fig.3 NES gain with increasing SSB periodicity and traffic load (Cat 1 BS V.S. Cat 2 BS)</w:t>
      </w:r>
    </w:p>
    <w:p w14:paraId="2214FCEE" w14:textId="77777777" w:rsidR="00F269AA" w:rsidRDefault="00000000">
      <w:pPr>
        <w:spacing w:after="120"/>
        <w:rPr>
          <w:lang w:val="en-US" w:eastAsia="zh-CN"/>
        </w:rPr>
      </w:pPr>
      <w:r>
        <w:rPr>
          <w:lang w:val="en-US" w:eastAsia="zh-CN"/>
        </w:rPr>
        <w:t xml:space="preserve">Based on the observations, we have the following considerations and proposals: </w:t>
      </w:r>
    </w:p>
    <w:p w14:paraId="1A3808A9" w14:textId="77777777" w:rsidR="00F269AA" w:rsidRDefault="00000000">
      <w:pPr>
        <w:numPr>
          <w:ilvl w:val="0"/>
          <w:numId w:val="13"/>
        </w:numPr>
        <w:spacing w:after="120"/>
        <w:rPr>
          <w:lang w:val="en-US" w:eastAsia="zh-CN"/>
        </w:rPr>
      </w:pPr>
      <w:r>
        <w:rPr>
          <w:lang w:val="en-US" w:eastAsia="zh-CN"/>
        </w:rPr>
        <w:t>Cat 2 BS is a more realistic BS power model and should be at least considered for 6G evaluation as a baseline.</w:t>
      </w:r>
    </w:p>
    <w:p w14:paraId="72B0F8D5" w14:textId="77777777" w:rsidR="00F269AA" w:rsidRDefault="00000000">
      <w:pPr>
        <w:numPr>
          <w:ilvl w:val="0"/>
          <w:numId w:val="13"/>
        </w:numPr>
        <w:spacing w:after="120"/>
        <w:rPr>
          <w:lang w:val="en-US" w:eastAsia="zh-CN"/>
        </w:rPr>
      </w:pPr>
      <w:r>
        <w:rPr>
          <w:lang w:val="en-US" w:eastAsia="zh-CN"/>
        </w:rPr>
        <w:t>From system design point of view, the NES gain obtained in zero load scenario can be only viewed as an upper bound, and the realistic NES gain should be based on other loaded scenarios.</w:t>
      </w:r>
    </w:p>
    <w:p w14:paraId="0A47017D" w14:textId="77777777" w:rsidR="00F269AA" w:rsidRDefault="00000000">
      <w:pPr>
        <w:numPr>
          <w:ilvl w:val="0"/>
          <w:numId w:val="13"/>
        </w:numPr>
        <w:spacing w:after="120"/>
        <w:rPr>
          <w:lang w:val="en-US" w:eastAsia="zh-CN"/>
        </w:rPr>
      </w:pPr>
      <w:r>
        <w:rPr>
          <w:lang w:val="en-US" w:eastAsia="zh-CN"/>
        </w:rPr>
        <w:t>If one unified BS power model cannot be achieved, both Cat 1 and Cat 2 BS power models should be considered, and the NES gain in loaded scenarios should be well considered to make the final decision.</w:t>
      </w:r>
    </w:p>
    <w:p w14:paraId="6110C07F" w14:textId="77777777" w:rsidR="00F269AA" w:rsidRDefault="00F269AA">
      <w:pPr>
        <w:numPr>
          <w:ilvl w:val="255"/>
          <w:numId w:val="0"/>
        </w:numPr>
        <w:spacing w:after="120"/>
        <w:jc w:val="left"/>
        <w:rPr>
          <w:rFonts w:ascii="Times New Roman Bold" w:hAnsi="Times New Roman Bold" w:cs="Times New Roman Bold"/>
          <w:b/>
          <w:bCs/>
          <w:lang w:val="en-US" w:eastAsia="zh-CN"/>
        </w:rPr>
      </w:pPr>
    </w:p>
    <w:p w14:paraId="5AB5A8CB" w14:textId="77777777" w:rsidR="00F269AA" w:rsidRDefault="00000000">
      <w:pPr>
        <w:spacing w:after="120"/>
        <w:rPr>
          <w:lang w:val="en-US" w:eastAsia="zh-CN"/>
        </w:rPr>
      </w:pPr>
      <w:r>
        <w:rPr>
          <w:rFonts w:ascii="Times New Roman Bold" w:hAnsi="Times New Roman Bold" w:cs="Times New Roman Bold"/>
          <w:b/>
          <w:bCs/>
          <w:lang w:val="en-US" w:eastAsia="zh-CN"/>
        </w:rPr>
        <w:t>Proposal 3: Support Cat 2 BS power model as the baseline BS power model for 6G NES evaluation. If one unified BS power model cannot be achieved, Cat 1 BS power model can be optionally considered.</w:t>
      </w:r>
    </w:p>
    <w:p w14:paraId="061959BA"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4: Loaded scenarios should be the main scenarios for evaluations. </w:t>
      </w:r>
    </w:p>
    <w:p w14:paraId="1593F037" w14:textId="77777777" w:rsidR="00F269AA" w:rsidRDefault="00F269AA">
      <w:pPr>
        <w:spacing w:after="120"/>
        <w:rPr>
          <w:rFonts w:ascii="Times New Roman Bold" w:hAnsi="Times New Roman Bold" w:cs="Times New Roman Bold"/>
          <w:b/>
          <w:bCs/>
          <w:lang w:val="en-US" w:eastAsia="zh-CN"/>
        </w:rPr>
      </w:pPr>
    </w:p>
    <w:p w14:paraId="677337EF" w14:textId="77777777" w:rsidR="00F269AA" w:rsidRDefault="00000000">
      <w:pPr>
        <w:pStyle w:val="Heading2"/>
        <w:numPr>
          <w:ilvl w:val="1"/>
          <w:numId w:val="4"/>
        </w:numPr>
        <w:spacing w:after="120"/>
        <w:rPr>
          <w:rFonts w:eastAsia="Times New Roman"/>
          <w:lang w:val="en-US" w:eastAsia="zh-CN"/>
        </w:rPr>
      </w:pPr>
      <w:r>
        <w:rPr>
          <w:lang w:val="en-US" w:eastAsia="zh-CN"/>
        </w:rPr>
        <w:t xml:space="preserve"> Power consumption model for UE </w:t>
      </w:r>
    </w:p>
    <w:p w14:paraId="4A35B061" w14:textId="77777777" w:rsidR="00F269AA" w:rsidRDefault="00000000">
      <w:pPr>
        <w:spacing w:after="120"/>
        <w:rPr>
          <w:lang w:val="en-US" w:eastAsia="zh-CN"/>
        </w:rPr>
      </w:pPr>
      <w:r>
        <w:rPr>
          <w:lang w:val="en-US" w:eastAsia="zh-CN"/>
        </w:rPr>
        <w:t>I</w:t>
      </w:r>
      <w:r>
        <w:rPr>
          <w:rFonts w:hint="eastAsia"/>
          <w:lang w:val="en-US" w:eastAsia="zh-CN"/>
        </w:rPr>
        <w:t>n</w:t>
      </w:r>
      <w:r>
        <w:rPr>
          <w:lang w:val="en-US" w:eastAsia="zh-CN"/>
        </w:rPr>
        <w:t xml:space="preserve"> RAN1 #122bis meeting, the following agreements have been made on the </w:t>
      </w:r>
      <w:r>
        <w:rPr>
          <w:rFonts w:hint="eastAsia"/>
          <w:lang w:val="en-US" w:eastAsia="zh-CN"/>
        </w:rPr>
        <w:t xml:space="preserve">UE </w:t>
      </w:r>
      <w:r>
        <w:rPr>
          <w:lang w:val="en-US" w:eastAsia="zh-CN"/>
        </w:rPr>
        <w:t xml:space="preserve">power consumption models. </w:t>
      </w:r>
    </w:p>
    <w:tbl>
      <w:tblPr>
        <w:tblStyle w:val="TableGrid"/>
        <w:tblW w:w="0" w:type="auto"/>
        <w:tblLook w:val="04A0" w:firstRow="1" w:lastRow="0" w:firstColumn="1" w:lastColumn="0" w:noHBand="0" w:noVBand="1"/>
      </w:tblPr>
      <w:tblGrid>
        <w:gridCol w:w="9631"/>
      </w:tblGrid>
      <w:tr w:rsidR="00F269AA" w14:paraId="705DE0E4" w14:textId="77777777">
        <w:tc>
          <w:tcPr>
            <w:tcW w:w="9857" w:type="dxa"/>
          </w:tcPr>
          <w:p w14:paraId="08BC49F1" w14:textId="77777777" w:rsidR="00F269AA" w:rsidRDefault="00000000">
            <w:pPr>
              <w:tabs>
                <w:tab w:val="left" w:pos="0"/>
              </w:tabs>
              <w:autoSpaceDE/>
              <w:autoSpaceDN/>
              <w:spacing w:afterLines="0" w:after="0" w:line="256" w:lineRule="auto"/>
              <w:ind w:left="1440" w:hanging="1440"/>
              <w:jc w:val="left"/>
              <w:rPr>
                <w:rFonts w:ascii="Times" w:eastAsia="DengXian" w:hAnsi="Times" w:cs="Arial"/>
                <w:szCs w:val="24"/>
                <w:highlight w:val="green"/>
                <w:lang w:val="en-US" w:eastAsia="zh-CN"/>
              </w:rPr>
            </w:pPr>
            <w:r>
              <w:rPr>
                <w:rFonts w:ascii="Times" w:eastAsia="DengXian" w:hAnsi="Times" w:cs="Arial" w:hint="eastAsia"/>
                <w:szCs w:val="24"/>
                <w:highlight w:val="green"/>
                <w:lang w:val="en-US" w:eastAsia="zh-CN"/>
              </w:rPr>
              <w:t>Agreement</w:t>
            </w:r>
          </w:p>
          <w:p w14:paraId="3A6D47B7" w14:textId="77777777" w:rsidR="00F269AA" w:rsidRDefault="00000000">
            <w:pPr>
              <w:autoSpaceDE/>
              <w:autoSpaceDN/>
              <w:spacing w:afterLines="0" w:after="0" w:line="256" w:lineRule="auto"/>
              <w:jc w:val="left"/>
              <w:rPr>
                <w:rFonts w:ascii="Times" w:hAnsi="Times"/>
                <w:szCs w:val="24"/>
                <w:lang w:val="en-US"/>
              </w:rPr>
            </w:pPr>
            <w:r>
              <w:rPr>
                <w:rFonts w:ascii="Times" w:hAnsi="Times"/>
                <w:szCs w:val="24"/>
                <w:lang w:val="en-US"/>
              </w:rPr>
              <w:lastRenderedPageBreak/>
              <w:t xml:space="preserve">For 6GR energy efficiency evaluation purposes, reuse the existing UE power consumption model FR1 and FR2 reference configurations in TR 38.840 for operation </w:t>
            </w:r>
            <w:r>
              <w:rPr>
                <w:rFonts w:ascii="Times" w:eastAsia="DengXian" w:hAnsi="Times" w:hint="eastAsia"/>
                <w:szCs w:val="24"/>
                <w:lang w:val="en-US" w:eastAsia="zh-CN"/>
              </w:rPr>
              <w:t>up to around</w:t>
            </w:r>
            <w:r>
              <w:rPr>
                <w:rFonts w:ascii="Times" w:hAnsi="Times" w:hint="eastAsia"/>
                <w:szCs w:val="24"/>
                <w:lang w:val="en-US"/>
              </w:rPr>
              <w:t xml:space="preserve"> 7GHz</w:t>
            </w:r>
            <w:r>
              <w:rPr>
                <w:rFonts w:ascii="Times" w:hAnsi="Times"/>
                <w:szCs w:val="24"/>
                <w:lang w:val="en-US"/>
              </w:rPr>
              <w:t xml:space="preserve"> and within 24.25 GHz – 52.6 GHz, respectively.</w:t>
            </w:r>
          </w:p>
          <w:p w14:paraId="0D6514EB" w14:textId="77777777" w:rsidR="00F269AA" w:rsidRDefault="00000000">
            <w:pPr>
              <w:numPr>
                <w:ilvl w:val="0"/>
                <w:numId w:val="14"/>
              </w:numPr>
              <w:tabs>
                <w:tab w:val="left" w:pos="0"/>
              </w:tabs>
              <w:suppressAutoHyphens/>
              <w:autoSpaceDE/>
              <w:autoSpaceDN/>
              <w:spacing w:afterLines="0" w:after="0" w:line="254" w:lineRule="auto"/>
              <w:rPr>
                <w:rFonts w:ascii="Times" w:hAnsi="Times"/>
                <w:szCs w:val="24"/>
                <w:lang w:val="en-US"/>
              </w:rPr>
            </w:pPr>
            <w:r>
              <w:rPr>
                <w:rFonts w:ascii="Times" w:hAnsi="Times"/>
                <w:szCs w:val="24"/>
                <w:lang w:val="en-US"/>
              </w:rPr>
              <w:t>Scaling rules can be updated, including additional rule(s) for scaling UE power consumption</w:t>
            </w:r>
            <w:r>
              <w:rPr>
                <w:rFonts w:ascii="Times" w:eastAsia="DengXian" w:hAnsi="Times" w:hint="eastAsia"/>
                <w:szCs w:val="24"/>
                <w:lang w:val="en-US" w:eastAsia="zh-CN"/>
              </w:rPr>
              <w:t>, and including around 7GHz specific update</w:t>
            </w:r>
          </w:p>
          <w:p w14:paraId="79E04240" w14:textId="77777777" w:rsidR="00F269AA" w:rsidRDefault="00000000">
            <w:pPr>
              <w:numPr>
                <w:ilvl w:val="1"/>
                <w:numId w:val="14"/>
              </w:numPr>
              <w:tabs>
                <w:tab w:val="left" w:pos="0"/>
              </w:tabs>
              <w:suppressAutoHyphens/>
              <w:autoSpaceDE/>
              <w:autoSpaceDN/>
              <w:spacing w:afterLines="0" w:after="0" w:line="254" w:lineRule="auto"/>
              <w:rPr>
                <w:rFonts w:ascii="Times" w:hAnsi="Times"/>
                <w:szCs w:val="24"/>
                <w:lang w:val="en-US"/>
              </w:rPr>
            </w:pPr>
            <w:r>
              <w:rPr>
                <w:rFonts w:ascii="Times" w:hAnsi="Times"/>
                <w:szCs w:val="24"/>
                <w:lang w:val="en-US"/>
              </w:rPr>
              <w:t>FFS: details.</w:t>
            </w:r>
          </w:p>
          <w:p w14:paraId="2B5A8B03" w14:textId="77777777" w:rsidR="00F269AA" w:rsidRDefault="00000000">
            <w:pPr>
              <w:numPr>
                <w:ilvl w:val="0"/>
                <w:numId w:val="14"/>
              </w:numPr>
              <w:tabs>
                <w:tab w:val="left" w:pos="0"/>
              </w:tabs>
              <w:suppressAutoHyphens/>
              <w:autoSpaceDE/>
              <w:autoSpaceDN/>
              <w:spacing w:afterLines="0" w:after="0" w:line="254" w:lineRule="auto"/>
              <w:rPr>
                <w:rFonts w:ascii="Times" w:hAnsi="Times"/>
                <w:szCs w:val="24"/>
                <w:lang w:val="en-US"/>
              </w:rPr>
            </w:pPr>
            <w:r>
              <w:rPr>
                <w:rFonts w:ascii="Times" w:hAnsi="Times"/>
                <w:szCs w:val="24"/>
                <w:lang w:val="en-US"/>
              </w:rPr>
              <w:t>Power value and transition time update, if necessary</w:t>
            </w:r>
            <w:r>
              <w:rPr>
                <w:rFonts w:ascii="Times" w:eastAsia="DengXian" w:hAnsi="Times" w:hint="eastAsia"/>
                <w:szCs w:val="24"/>
                <w:lang w:val="en-US" w:eastAsia="zh-CN"/>
              </w:rPr>
              <w:t>, including around 7GHz specific update</w:t>
            </w:r>
          </w:p>
          <w:p w14:paraId="4B93AC02" w14:textId="77777777" w:rsidR="00F269AA" w:rsidRDefault="00000000">
            <w:pPr>
              <w:numPr>
                <w:ilvl w:val="0"/>
                <w:numId w:val="14"/>
              </w:numPr>
              <w:tabs>
                <w:tab w:val="left" w:pos="0"/>
              </w:tabs>
              <w:suppressAutoHyphens/>
              <w:autoSpaceDE/>
              <w:autoSpaceDN/>
              <w:spacing w:afterLines="0" w:after="0" w:line="254" w:lineRule="auto"/>
              <w:rPr>
                <w:rFonts w:ascii="Times" w:hAnsi="Times"/>
                <w:szCs w:val="24"/>
                <w:lang w:val="en-US"/>
              </w:rPr>
            </w:pPr>
            <w:r>
              <w:rPr>
                <w:rFonts w:ascii="Times" w:hAnsi="Times"/>
                <w:szCs w:val="24"/>
                <w:lang w:val="en-US"/>
              </w:rPr>
              <w:t>No implication on supported BW, SCS, modulation and antenna setting for 6GR</w:t>
            </w:r>
          </w:p>
          <w:p w14:paraId="7B3AB239" w14:textId="77777777" w:rsidR="00F269AA" w:rsidRDefault="00000000">
            <w:pPr>
              <w:numPr>
                <w:ilvl w:val="0"/>
                <w:numId w:val="14"/>
              </w:numPr>
              <w:tabs>
                <w:tab w:val="left" w:pos="0"/>
              </w:tabs>
              <w:suppressAutoHyphens/>
              <w:autoSpaceDE/>
              <w:autoSpaceDN/>
              <w:spacing w:afterLines="0" w:after="0" w:line="254" w:lineRule="auto"/>
              <w:rPr>
                <w:rFonts w:ascii="Times" w:hAnsi="Times"/>
                <w:szCs w:val="24"/>
                <w:lang w:val="en-US"/>
              </w:rPr>
            </w:pPr>
            <w:r>
              <w:rPr>
                <w:rFonts w:ascii="Times" w:eastAsia="DengXian" w:hAnsi="Times"/>
                <w:szCs w:val="24"/>
                <w:lang w:val="en-US" w:eastAsia="zh-CN"/>
              </w:rPr>
              <w:t>R</w:t>
            </w:r>
            <w:r>
              <w:rPr>
                <w:rFonts w:ascii="Times" w:eastAsia="DengXian" w:hAnsi="Times" w:hint="eastAsia"/>
                <w:szCs w:val="24"/>
                <w:lang w:val="en-US" w:eastAsia="zh-CN"/>
              </w:rPr>
              <w:t xml:space="preserve">evisit if SCS for around 7GHz is different with respect to the reference </w:t>
            </w:r>
            <w:r>
              <w:rPr>
                <w:rFonts w:ascii="Times" w:eastAsia="DengXian" w:hAnsi="Times"/>
                <w:szCs w:val="24"/>
                <w:lang w:val="en-US" w:eastAsia="zh-CN"/>
              </w:rPr>
              <w:t>configuration</w:t>
            </w:r>
          </w:p>
          <w:p w14:paraId="15D42B52" w14:textId="77777777" w:rsidR="00F269AA" w:rsidRDefault="00F269AA">
            <w:pPr>
              <w:tabs>
                <w:tab w:val="left" w:pos="0"/>
              </w:tabs>
              <w:suppressAutoHyphens/>
              <w:autoSpaceDE/>
              <w:autoSpaceDN/>
              <w:spacing w:afterLines="0" w:after="0" w:line="254" w:lineRule="auto"/>
              <w:ind w:left="720" w:hanging="1440"/>
              <w:rPr>
                <w:rFonts w:ascii="Times" w:hAnsi="Times"/>
                <w:szCs w:val="24"/>
                <w:lang w:val="en-US"/>
              </w:rPr>
            </w:pPr>
          </w:p>
          <w:p w14:paraId="078EB0F3" w14:textId="77777777" w:rsidR="00F269AA" w:rsidRDefault="00000000">
            <w:pPr>
              <w:tabs>
                <w:tab w:val="left" w:pos="0"/>
              </w:tabs>
              <w:suppressAutoHyphens/>
              <w:autoSpaceDE/>
              <w:autoSpaceDN/>
              <w:spacing w:afterLines="0" w:after="0" w:line="256" w:lineRule="auto"/>
              <w:ind w:left="1440" w:hanging="1440"/>
              <w:rPr>
                <w:rFonts w:ascii="Times" w:eastAsia="DengXian" w:hAnsi="Times" w:cs="Arial"/>
                <w:szCs w:val="24"/>
                <w:highlight w:val="green"/>
                <w:lang w:val="en-US" w:eastAsia="zh-CN"/>
              </w:rPr>
            </w:pPr>
            <w:r>
              <w:rPr>
                <w:rFonts w:ascii="Times" w:eastAsia="DengXian" w:hAnsi="Times" w:cs="Arial" w:hint="eastAsia"/>
                <w:szCs w:val="24"/>
                <w:highlight w:val="green"/>
                <w:lang w:val="en-US" w:eastAsia="zh-CN"/>
              </w:rPr>
              <w:t>Agreement</w:t>
            </w:r>
          </w:p>
          <w:p w14:paraId="08270AAF" w14:textId="77777777" w:rsidR="00F269AA" w:rsidRDefault="00000000">
            <w:pPr>
              <w:autoSpaceDE/>
              <w:autoSpaceDN/>
              <w:spacing w:afterLines="0" w:after="0" w:line="256" w:lineRule="auto"/>
              <w:jc w:val="left"/>
              <w:rPr>
                <w:rFonts w:ascii="Times" w:hAnsi="Times"/>
                <w:szCs w:val="24"/>
                <w:lang w:val="en-US"/>
              </w:rPr>
            </w:pPr>
            <w:r>
              <w:rPr>
                <w:rFonts w:ascii="Times" w:hAnsi="Times"/>
                <w:szCs w:val="24"/>
                <w:lang w:val="en-US"/>
              </w:rPr>
              <w:t xml:space="preserve">For evaluation purposes, study extending </w:t>
            </w:r>
            <w:r>
              <w:rPr>
                <w:rFonts w:ascii="Times" w:hAnsi="Times" w:hint="eastAsia"/>
                <w:szCs w:val="24"/>
                <w:lang w:val="en-US"/>
              </w:rPr>
              <w:t>NR</w:t>
            </w:r>
            <w:r>
              <w:rPr>
                <w:rFonts w:ascii="Times" w:hAnsi="Times"/>
                <w:szCs w:val="24"/>
                <w:lang w:val="en-US"/>
              </w:rPr>
              <w:t xml:space="preserve"> UE power consumption scaling </w:t>
            </w:r>
            <w:proofErr w:type="spellStart"/>
            <w:r>
              <w:rPr>
                <w:rFonts w:ascii="Times" w:hAnsi="Times"/>
                <w:szCs w:val="24"/>
                <w:lang w:val="en-US"/>
              </w:rPr>
              <w:t>w.r.t.</w:t>
            </w:r>
            <w:proofErr w:type="spellEnd"/>
            <w:r>
              <w:rPr>
                <w:rFonts w:ascii="Times" w:hAnsi="Times"/>
                <w:szCs w:val="24"/>
                <w:lang w:val="en-US"/>
              </w:rPr>
              <w:t xml:space="preserve"> </w:t>
            </w:r>
            <w:r>
              <w:rPr>
                <w:rFonts w:ascii="Times" w:eastAsia="DengXian" w:hAnsi="Times" w:hint="eastAsia"/>
                <w:szCs w:val="24"/>
                <w:lang w:val="en-US" w:eastAsia="zh-CN"/>
              </w:rPr>
              <w:t xml:space="preserve">at least </w:t>
            </w:r>
            <w:r>
              <w:rPr>
                <w:rFonts w:ascii="Times" w:hAnsi="Times"/>
                <w:szCs w:val="24"/>
                <w:lang w:val="en-US"/>
              </w:rPr>
              <w:t xml:space="preserve">BW and/or antenna setting, considering </w:t>
            </w:r>
            <w:r>
              <w:rPr>
                <w:rFonts w:ascii="Times" w:eastAsia="DengXian" w:hAnsi="Times" w:hint="eastAsia"/>
                <w:szCs w:val="24"/>
                <w:lang w:val="en-US" w:eastAsia="zh-CN"/>
              </w:rPr>
              <w:t xml:space="preserve">at least </w:t>
            </w:r>
            <w:r>
              <w:rPr>
                <w:rFonts w:ascii="Times" w:hAnsi="Times"/>
                <w:szCs w:val="24"/>
                <w:lang w:val="en-US"/>
              </w:rPr>
              <w:t>the different characteristics in RF</w:t>
            </w:r>
            <w:r>
              <w:rPr>
                <w:rFonts w:ascii="Times" w:hAnsi="Times" w:hint="eastAsia"/>
                <w:szCs w:val="24"/>
                <w:lang w:val="en-US"/>
              </w:rPr>
              <w:t>/</w:t>
            </w:r>
            <w:r>
              <w:rPr>
                <w:rFonts w:ascii="Times" w:hAnsi="Times"/>
                <w:szCs w:val="24"/>
                <w:lang w:val="en-US"/>
              </w:rPr>
              <w:t>BB power consumption and static/dynamic power consumption.</w:t>
            </w:r>
          </w:p>
          <w:p w14:paraId="5CD19C16" w14:textId="77777777" w:rsidR="00F269AA" w:rsidRDefault="00F269AA">
            <w:pPr>
              <w:numPr>
                <w:ilvl w:val="255"/>
                <w:numId w:val="0"/>
              </w:numPr>
              <w:autoSpaceDE/>
              <w:autoSpaceDN/>
              <w:spacing w:afterLines="0" w:after="0"/>
              <w:jc w:val="left"/>
              <w:rPr>
                <w:lang w:val="en-US" w:eastAsia="zh-CN"/>
              </w:rPr>
            </w:pPr>
          </w:p>
        </w:tc>
      </w:tr>
    </w:tbl>
    <w:p w14:paraId="5C89700E" w14:textId="77777777" w:rsidR="00F269AA" w:rsidRDefault="00F269AA">
      <w:pPr>
        <w:spacing w:after="120"/>
        <w:rPr>
          <w:lang w:val="en-US" w:eastAsia="zh-CN"/>
        </w:rPr>
      </w:pPr>
    </w:p>
    <w:p w14:paraId="1F9CB236" w14:textId="77777777" w:rsidR="00F269AA" w:rsidRDefault="00000000">
      <w:pPr>
        <w:spacing w:after="120"/>
        <w:rPr>
          <w:lang w:val="en-US" w:eastAsia="zh-CN"/>
        </w:rPr>
      </w:pPr>
      <w:r>
        <w:rPr>
          <w:lang w:val="en-US" w:eastAsia="zh-CN"/>
        </w:rPr>
        <w:t>The main issues are whether/how to update the power values for different power states and the power scaling rules, including whether there is a need for more refined model, e.g., by separating the static and dynamic part, or separating RF and baseband power, and introducing different scaling rules.</w:t>
      </w:r>
    </w:p>
    <w:p w14:paraId="596D9563" w14:textId="77777777" w:rsidR="00F269AA" w:rsidRDefault="00000000">
      <w:pPr>
        <w:spacing w:after="120"/>
        <w:rPr>
          <w:lang w:val="en-US" w:eastAsia="zh-CN"/>
        </w:rPr>
      </w:pPr>
      <w:proofErr w:type="gramStart"/>
      <w:r>
        <w:rPr>
          <w:lang w:val="en-US" w:eastAsia="zh-CN"/>
        </w:rPr>
        <w:t>First of all</w:t>
      </w:r>
      <w:proofErr w:type="gramEnd"/>
      <w:r>
        <w:rPr>
          <w:lang w:val="en-US" w:eastAsia="zh-CN"/>
        </w:rPr>
        <w:t>, the power values for the reference configuration seem to be reasonably good and we can continue to use them for 6G study.</w:t>
      </w:r>
    </w:p>
    <w:p w14:paraId="5C08D3A6" w14:textId="77777777" w:rsidR="00F269AA" w:rsidRDefault="00000000">
      <w:pPr>
        <w:spacing w:after="120"/>
        <w:rPr>
          <w:lang w:val="en-US" w:eastAsia="zh-CN"/>
        </w:rPr>
      </w:pPr>
      <w:r>
        <w:rPr>
          <w:lang w:val="en-US" w:eastAsia="zh-CN"/>
        </w:rPr>
        <w:t>Secondly, on the scaling rules,</w:t>
      </w:r>
    </w:p>
    <w:p w14:paraId="59AC7B98" w14:textId="77777777" w:rsidR="00F269AA" w:rsidRDefault="00000000">
      <w:pPr>
        <w:pStyle w:val="ListParagraph"/>
        <w:numPr>
          <w:ilvl w:val="0"/>
          <w:numId w:val="15"/>
        </w:numPr>
        <w:spacing w:after="120"/>
        <w:ind w:leftChars="0"/>
        <w:rPr>
          <w:lang w:val="en-US" w:eastAsia="zh-CN"/>
        </w:rPr>
      </w:pPr>
      <w:r>
        <w:rPr>
          <w:lang w:val="en-US" w:eastAsia="zh-CN"/>
        </w:rPr>
        <w:t xml:space="preserve">The scaling </w:t>
      </w:r>
      <w:proofErr w:type="spellStart"/>
      <w:r>
        <w:rPr>
          <w:lang w:val="en-US" w:eastAsia="zh-CN"/>
        </w:rPr>
        <w:t>w.r.t.</w:t>
      </w:r>
      <w:proofErr w:type="spellEnd"/>
      <w:r>
        <w:rPr>
          <w:lang w:val="en-US" w:eastAsia="zh-CN"/>
        </w:rPr>
        <w:t xml:space="preserve"> to the number of Rx is reasonably good and can be reused for 6G study.</w:t>
      </w:r>
    </w:p>
    <w:p w14:paraId="490E4C76" w14:textId="2A019E44" w:rsidR="00F269AA" w:rsidRDefault="00000000">
      <w:pPr>
        <w:pStyle w:val="ListParagraph"/>
        <w:numPr>
          <w:ilvl w:val="0"/>
          <w:numId w:val="15"/>
        </w:numPr>
        <w:spacing w:after="120"/>
        <w:ind w:leftChars="0"/>
        <w:rPr>
          <w:lang w:val="en-US" w:eastAsia="zh-CN"/>
        </w:rPr>
      </w:pPr>
      <w:r>
        <w:rPr>
          <w:lang w:val="en-US" w:eastAsia="zh-CN"/>
        </w:rPr>
        <w:t xml:space="preserve">The scaling </w:t>
      </w:r>
      <w:proofErr w:type="spellStart"/>
      <w:r>
        <w:rPr>
          <w:lang w:val="en-US" w:eastAsia="zh-CN"/>
        </w:rPr>
        <w:t>w.r.t.</w:t>
      </w:r>
      <w:proofErr w:type="spellEnd"/>
      <w:r>
        <w:rPr>
          <w:lang w:val="en-US" w:eastAsia="zh-CN"/>
        </w:rPr>
        <w:t xml:space="preserve"> the bandwidth (100 MHz scaling down) is a bit too aggressive. E.g., with the current scaling rule, power consumption for 20MHz is 0.4 times power consumption for 100MHz. The actual scaling factor is typically larger than 0.4. </w:t>
      </w:r>
      <w:r w:rsidR="00233AD1">
        <w:rPr>
          <w:lang w:val="en-US" w:eastAsia="zh-CN"/>
        </w:rPr>
        <w:t xml:space="preserve">This is especially true for PDCCH, for which the bandwidth-dependent power is just a small portion. </w:t>
      </w:r>
      <w:r>
        <w:rPr>
          <w:lang w:val="en-US" w:eastAsia="zh-CN"/>
        </w:rPr>
        <w:t>The scaling rule can be updated for 6G.</w:t>
      </w:r>
    </w:p>
    <w:p w14:paraId="52E95308" w14:textId="51D54CF5" w:rsidR="00233AD1" w:rsidRPr="00233AD1" w:rsidRDefault="00233AD1" w:rsidP="00233AD1">
      <w:pPr>
        <w:pStyle w:val="ListParagraph"/>
        <w:numPr>
          <w:ilvl w:val="1"/>
          <w:numId w:val="15"/>
        </w:numPr>
        <w:spacing w:after="120"/>
        <w:ind w:leftChars="0"/>
        <w:rPr>
          <w:lang w:val="en-US" w:eastAsia="zh-CN"/>
        </w:rPr>
      </w:pPr>
      <w:r w:rsidRPr="00233AD1">
        <w:rPr>
          <w:lang w:val="en-US" w:eastAsia="zh-CN"/>
        </w:rPr>
        <w:t>It is preferable to define separate scaling rule for PDCCH and PDSCH.</w:t>
      </w:r>
    </w:p>
    <w:p w14:paraId="44982754" w14:textId="77777777" w:rsidR="00F269AA" w:rsidRDefault="00000000">
      <w:pPr>
        <w:pStyle w:val="ListParagraph"/>
        <w:numPr>
          <w:ilvl w:val="0"/>
          <w:numId w:val="15"/>
        </w:numPr>
        <w:spacing w:after="120"/>
        <w:ind w:leftChars="0"/>
        <w:rPr>
          <w:lang w:val="en-US" w:eastAsia="zh-CN"/>
        </w:rPr>
      </w:pPr>
      <w:r>
        <w:rPr>
          <w:lang w:val="en-US" w:eastAsia="zh-CN"/>
        </w:rPr>
        <w:t>We do not see strong need to separate static and dynamic power, or separate RF and baseband power. Even though separating these and applying different scaling rules can make sense intuitively, it is not possible to have a power model that matches different implementations very well. The existing model, in our view, is already reasonably good. Therefore, we prefer to take the existing model as the baseline.</w:t>
      </w:r>
    </w:p>
    <w:p w14:paraId="1C29A0E7" w14:textId="77777777" w:rsidR="00F269AA" w:rsidRDefault="00000000">
      <w:pPr>
        <w:pStyle w:val="ListParagraph"/>
        <w:numPr>
          <w:ilvl w:val="1"/>
          <w:numId w:val="15"/>
        </w:numPr>
        <w:spacing w:after="120"/>
        <w:ind w:leftChars="0"/>
        <w:rPr>
          <w:lang w:val="en-US" w:eastAsia="zh-CN"/>
        </w:rPr>
      </w:pPr>
      <w:r>
        <w:rPr>
          <w:lang w:val="en-US" w:eastAsia="zh-CN"/>
        </w:rPr>
        <w:t>If there are certain proposals that require a more detailed level of model, that can be discussed case-by-case, but that does not need to affect the baseline model.</w:t>
      </w:r>
    </w:p>
    <w:p w14:paraId="040E7A2A"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5: Reuse the power values for different power states in TR 38.840.</w:t>
      </w:r>
    </w:p>
    <w:p w14:paraId="3A71523C" w14:textId="00F71BB8"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6: Reuse the scaling rules in TR 38.840 as the baseline, except for the scaling </w:t>
      </w:r>
      <w:proofErr w:type="spellStart"/>
      <w:r>
        <w:rPr>
          <w:rFonts w:ascii="Times New Roman Bold" w:hAnsi="Times New Roman Bold" w:cs="Times New Roman Bold"/>
          <w:b/>
          <w:bCs/>
          <w:lang w:val="en-US" w:eastAsia="zh-CN"/>
        </w:rPr>
        <w:t>w.r.t.</w:t>
      </w:r>
      <w:proofErr w:type="spellEnd"/>
      <w:r>
        <w:rPr>
          <w:rFonts w:ascii="Times New Roman Bold" w:hAnsi="Times New Roman Bold" w:cs="Times New Roman Bold"/>
          <w:b/>
          <w:bCs/>
          <w:lang w:val="en-US" w:eastAsia="zh-CN"/>
        </w:rPr>
        <w:t xml:space="preserve"> the DL BWP, which is updated to: </w:t>
      </w:r>
    </w:p>
    <w:p w14:paraId="02C902A9" w14:textId="1F0C4189" w:rsidR="00856CA4" w:rsidRPr="00856CA4" w:rsidRDefault="00856CA4">
      <w:pPr>
        <w:pStyle w:val="ListParagraph"/>
        <w:numPr>
          <w:ilvl w:val="0"/>
          <w:numId w:val="16"/>
        </w:numPr>
        <w:spacing w:after="120"/>
        <w:ind w:leftChars="0"/>
        <w:rPr>
          <w:rFonts w:ascii="Times New Roman Bold" w:hAnsi="Times New Roman Bold" w:cs="Times New Roman Bold"/>
          <w:b/>
          <w:bCs/>
          <w:lang w:eastAsia="zh-CN"/>
        </w:rPr>
      </w:pPr>
      <w:r>
        <w:rPr>
          <w:rFonts w:ascii="Times New Roman Bold" w:hAnsi="Times New Roman Bold" w:cs="Times New Roman Bold"/>
          <w:b/>
          <w:bCs/>
          <w:lang w:val="en-US" w:eastAsia="zh-CN"/>
        </w:rPr>
        <w:t>PDSCH: scaling of X MHz = [0.5] + [0.5] * (X - 20) / 80 for X up to 100 MHz</w:t>
      </w:r>
    </w:p>
    <w:p w14:paraId="33B60223" w14:textId="5C0D4309" w:rsidR="00856CA4" w:rsidRPr="00C63F8D" w:rsidRDefault="00856CA4" w:rsidP="00856CA4">
      <w:pPr>
        <w:pStyle w:val="ListParagraph"/>
        <w:numPr>
          <w:ilvl w:val="0"/>
          <w:numId w:val="16"/>
        </w:numPr>
        <w:spacing w:after="120"/>
        <w:ind w:leftChars="0"/>
        <w:rPr>
          <w:rFonts w:ascii="Times New Roman Bold" w:hAnsi="Times New Roman Bold" w:cs="Times New Roman Bold"/>
          <w:b/>
          <w:bCs/>
          <w:lang w:eastAsia="zh-CN"/>
        </w:rPr>
      </w:pPr>
      <w:r>
        <w:rPr>
          <w:rFonts w:ascii="Times New Roman Bold" w:hAnsi="Times New Roman Bold" w:cs="Times New Roman Bold"/>
          <w:b/>
          <w:bCs/>
          <w:lang w:val="en-US" w:eastAsia="zh-CN"/>
        </w:rPr>
        <w:t>PDCCH: scaling of X MHz = [0.9] + [0.1] * (X - 20) / 80 for X up to 100 MHz</w:t>
      </w:r>
    </w:p>
    <w:p w14:paraId="286C8B62" w14:textId="35907AEF" w:rsidR="00F269AA" w:rsidRDefault="00000000">
      <w:pPr>
        <w:pStyle w:val="ListParagraph"/>
        <w:numPr>
          <w:ilvl w:val="0"/>
          <w:numId w:val="16"/>
        </w:numPr>
        <w:spacing w:after="120"/>
        <w:ind w:leftChars="0"/>
        <w:rPr>
          <w:rFonts w:ascii="Times New Roman Bold" w:hAnsi="Times New Roman Bold" w:cs="Times New Roman Bold"/>
          <w:b/>
          <w:bCs/>
          <w:lang w:eastAsia="zh-CN"/>
        </w:rPr>
      </w:pPr>
      <w:r>
        <w:rPr>
          <w:rFonts w:ascii="Times New Roman Bold" w:hAnsi="Times New Roman Bold" w:cs="Times New Roman Bold"/>
          <w:b/>
          <w:bCs/>
          <w:lang w:eastAsia="zh-CN"/>
        </w:rPr>
        <w:t>Power model needed for specific enhancements, if necessary, can be discussed case-by-case.</w:t>
      </w:r>
    </w:p>
    <w:p w14:paraId="672C024B" w14:textId="77777777" w:rsidR="00F269AA" w:rsidRDefault="00F269AA">
      <w:pPr>
        <w:spacing w:after="120"/>
        <w:rPr>
          <w:rFonts w:ascii="Times New Roman Bold" w:hAnsi="Times New Roman Bold" w:cs="Times New Roman Bold"/>
          <w:lang w:val="en-US" w:eastAsia="zh-CN"/>
        </w:rPr>
      </w:pPr>
    </w:p>
    <w:p w14:paraId="1E60F354" w14:textId="77777777" w:rsidR="00F269AA" w:rsidRDefault="00000000">
      <w:pPr>
        <w:spacing w:after="120"/>
        <w:rPr>
          <w:lang w:val="en-US" w:eastAsia="zh-CN"/>
        </w:rPr>
      </w:pPr>
      <w:r>
        <w:rPr>
          <w:lang w:val="en-US" w:eastAsia="zh-CN"/>
        </w:rPr>
        <w:t>For ~7GHz, the UE power model should be similar as the NR FR1 model. Therefore, we propose to reuse the power model for FR1.</w:t>
      </w:r>
    </w:p>
    <w:p w14:paraId="0863AF91"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7: For ~7GHz, use the same power model and scaling rules as FR1.</w:t>
      </w:r>
    </w:p>
    <w:p w14:paraId="7352FD2D" w14:textId="77777777" w:rsidR="00F269AA" w:rsidRDefault="00F269AA">
      <w:pPr>
        <w:spacing w:after="120"/>
        <w:rPr>
          <w:rFonts w:ascii="Times New Roman Bold" w:hAnsi="Times New Roman Bold" w:cs="Times New Roman Bold"/>
          <w:lang w:val="en-US" w:eastAsia="zh-CN"/>
        </w:rPr>
      </w:pPr>
    </w:p>
    <w:p w14:paraId="51C7ADB1" w14:textId="77777777" w:rsidR="00F269AA" w:rsidRDefault="00000000">
      <w:pPr>
        <w:spacing w:after="120"/>
        <w:rPr>
          <w:lang w:val="en-US" w:eastAsia="zh-CN"/>
        </w:rPr>
      </w:pPr>
      <w:r>
        <w:rPr>
          <w:lang w:val="en-US" w:eastAsia="zh-CN"/>
        </w:rPr>
        <w:t>For LP-WUR power model, the following was agreed in RAN1#122bis:</w:t>
      </w:r>
    </w:p>
    <w:tbl>
      <w:tblPr>
        <w:tblStyle w:val="TableGrid"/>
        <w:tblW w:w="0" w:type="auto"/>
        <w:tblLook w:val="04A0" w:firstRow="1" w:lastRow="0" w:firstColumn="1" w:lastColumn="0" w:noHBand="0" w:noVBand="1"/>
      </w:tblPr>
      <w:tblGrid>
        <w:gridCol w:w="9631"/>
      </w:tblGrid>
      <w:tr w:rsidR="00F269AA" w14:paraId="7DC1C495" w14:textId="77777777">
        <w:tc>
          <w:tcPr>
            <w:tcW w:w="9857" w:type="dxa"/>
          </w:tcPr>
          <w:p w14:paraId="745F535D" w14:textId="77777777" w:rsidR="00F269AA" w:rsidRDefault="00000000">
            <w:pPr>
              <w:tabs>
                <w:tab w:val="left" w:pos="0"/>
              </w:tabs>
              <w:suppressAutoHyphens/>
              <w:autoSpaceDE/>
              <w:autoSpaceDN/>
              <w:spacing w:afterLines="0" w:after="0" w:line="256" w:lineRule="auto"/>
              <w:rPr>
                <w:rFonts w:ascii="Times" w:eastAsia="DengXian" w:hAnsi="Times" w:cs="Arial"/>
                <w:szCs w:val="24"/>
                <w:highlight w:val="green"/>
                <w:lang w:val="en-US" w:eastAsia="zh-CN"/>
              </w:rPr>
            </w:pPr>
            <w:r>
              <w:rPr>
                <w:rFonts w:ascii="Times" w:eastAsia="DengXian" w:hAnsi="Times" w:cs="Arial" w:hint="eastAsia"/>
                <w:szCs w:val="24"/>
                <w:highlight w:val="green"/>
                <w:lang w:val="en-US" w:eastAsia="zh-CN"/>
              </w:rPr>
              <w:t>Agreement</w:t>
            </w:r>
          </w:p>
          <w:p w14:paraId="080DFE7D" w14:textId="77777777" w:rsidR="00F269AA" w:rsidRDefault="00000000">
            <w:pPr>
              <w:autoSpaceDE/>
              <w:autoSpaceDN/>
              <w:spacing w:afterLines="0" w:after="0" w:line="256" w:lineRule="auto"/>
              <w:jc w:val="left"/>
              <w:rPr>
                <w:rFonts w:ascii="Times" w:eastAsia="PMingLiU" w:hAnsi="Times" w:cs="Arial"/>
                <w:lang w:val="en-US" w:eastAsia="zh-TW"/>
              </w:rPr>
            </w:pPr>
            <w:r>
              <w:rPr>
                <w:rFonts w:ascii="Times" w:eastAsia="PMingLiU" w:hAnsi="Times" w:cs="Arial"/>
                <w:lang w:val="en-US" w:eastAsia="zh-TW"/>
              </w:rPr>
              <w:t>For evaluation purpose</w:t>
            </w:r>
            <w:r>
              <w:rPr>
                <w:rFonts w:ascii="Times" w:eastAsia="PMingLiU" w:hAnsi="Times" w:cs="Arial" w:hint="eastAsia"/>
                <w:lang w:val="en-US" w:eastAsia="zh-TW"/>
              </w:rPr>
              <w:t>s</w:t>
            </w:r>
            <w:r>
              <w:rPr>
                <w:rFonts w:ascii="Times" w:eastAsia="PMingLiU" w:hAnsi="Times" w:cs="Arial"/>
                <w:lang w:val="en-US" w:eastAsia="zh-TW"/>
              </w:rPr>
              <w:t xml:space="preserve">, study extending </w:t>
            </w:r>
            <w:r>
              <w:rPr>
                <w:rFonts w:ascii="Times" w:eastAsia="PMingLiU" w:hAnsi="Times" w:cs="Arial" w:hint="eastAsia"/>
                <w:lang w:val="en-US" w:eastAsia="zh-TW"/>
              </w:rPr>
              <w:t>NR</w:t>
            </w:r>
            <w:r>
              <w:rPr>
                <w:rFonts w:ascii="Times" w:eastAsia="PMingLiU" w:hAnsi="Times" w:cs="Arial"/>
                <w:lang w:val="en-US" w:eastAsia="zh-TW"/>
              </w:rPr>
              <w:t xml:space="preserve"> UE power consumption model for UE operation with </w:t>
            </w:r>
            <w:r>
              <w:rPr>
                <w:rFonts w:ascii="Times" w:eastAsia="PMingLiU" w:hAnsi="Times" w:cs="Arial" w:hint="eastAsia"/>
                <w:lang w:val="en-US" w:eastAsia="zh-TW"/>
              </w:rPr>
              <w:t xml:space="preserve">DL </w:t>
            </w:r>
            <w:r>
              <w:rPr>
                <w:rFonts w:ascii="Times" w:eastAsia="PMingLiU" w:hAnsi="Times" w:cs="Arial"/>
                <w:lang w:val="en-US" w:eastAsia="zh-TW"/>
              </w:rPr>
              <w:t>WUS of OFDM-based sequence, regarding the following aspects:</w:t>
            </w:r>
          </w:p>
          <w:p w14:paraId="1BE8C3E0" w14:textId="77777777" w:rsidR="00F269AA" w:rsidRDefault="00000000">
            <w:pPr>
              <w:numPr>
                <w:ilvl w:val="0"/>
                <w:numId w:val="17"/>
              </w:numPr>
              <w:suppressAutoHyphens/>
              <w:autoSpaceDE/>
              <w:autoSpaceDN/>
              <w:spacing w:afterLines="0" w:after="0" w:line="256" w:lineRule="auto"/>
              <w:ind w:left="714" w:hanging="357"/>
              <w:jc w:val="left"/>
              <w:rPr>
                <w:rFonts w:ascii="Times" w:eastAsia="PMingLiU" w:hAnsi="Times" w:cs="Arial"/>
                <w:lang w:val="en-US" w:eastAsia="zh-TW"/>
              </w:rPr>
            </w:pPr>
            <w:r>
              <w:rPr>
                <w:rFonts w:ascii="Times" w:eastAsia="PMingLiU" w:hAnsi="Times" w:cs="Arial"/>
                <w:lang w:val="en-US" w:eastAsia="zh-TW"/>
              </w:rPr>
              <w:lastRenderedPageBreak/>
              <w:t>Power state(s), sleep and non-sleep</w:t>
            </w:r>
            <w:r>
              <w:rPr>
                <w:rFonts w:ascii="Times" w:eastAsia="PMingLiU" w:hAnsi="Times" w:cs="Arial" w:hint="eastAsia"/>
                <w:lang w:val="en-US" w:eastAsia="zh-TW"/>
              </w:rPr>
              <w:t>,</w:t>
            </w:r>
            <w:r>
              <w:rPr>
                <w:rFonts w:ascii="Times" w:eastAsia="PMingLiU" w:hAnsi="Times" w:cs="Arial"/>
                <w:lang w:val="en-US" w:eastAsia="zh-TW"/>
              </w:rPr>
              <w:t xml:space="preserve"> and corresponding characteristics and power value(s)</w:t>
            </w:r>
          </w:p>
          <w:p w14:paraId="4BAF2045" w14:textId="77777777" w:rsidR="00F269AA" w:rsidRDefault="00000000">
            <w:pPr>
              <w:numPr>
                <w:ilvl w:val="0"/>
                <w:numId w:val="17"/>
              </w:numPr>
              <w:suppressAutoHyphens/>
              <w:autoSpaceDE/>
              <w:autoSpaceDN/>
              <w:spacing w:afterLines="0" w:after="0" w:line="256" w:lineRule="auto"/>
              <w:ind w:left="714" w:hanging="357"/>
              <w:jc w:val="left"/>
              <w:rPr>
                <w:rFonts w:ascii="Times" w:eastAsia="PMingLiU" w:hAnsi="Times" w:cs="Arial"/>
                <w:lang w:val="en-US" w:eastAsia="zh-TW"/>
              </w:rPr>
            </w:pPr>
            <w:r>
              <w:rPr>
                <w:rFonts w:ascii="Times" w:eastAsia="PMingLiU" w:hAnsi="Times" w:cs="Arial"/>
                <w:lang w:val="en-US" w:eastAsia="zh-TW"/>
              </w:rPr>
              <w:t xml:space="preserve">Transition energy and time for </w:t>
            </w:r>
            <w:r>
              <w:rPr>
                <w:rFonts w:ascii="Times" w:eastAsia="DengXian" w:hAnsi="Times" w:cs="Arial" w:hint="eastAsia"/>
                <w:lang w:val="en-US" w:eastAsia="zh-CN"/>
              </w:rPr>
              <w:t xml:space="preserve">each of </w:t>
            </w:r>
            <w:r>
              <w:rPr>
                <w:rFonts w:ascii="Times" w:eastAsia="PMingLiU" w:hAnsi="Times" w:cs="Arial"/>
                <w:lang w:val="en-US" w:eastAsia="zh-TW"/>
              </w:rPr>
              <w:t xml:space="preserve">sleep state(s) </w:t>
            </w:r>
          </w:p>
          <w:p w14:paraId="1875E43D" w14:textId="77777777" w:rsidR="00F269AA" w:rsidRDefault="00000000">
            <w:pPr>
              <w:numPr>
                <w:ilvl w:val="0"/>
                <w:numId w:val="17"/>
              </w:numPr>
              <w:suppressAutoHyphens/>
              <w:autoSpaceDE/>
              <w:autoSpaceDN/>
              <w:spacing w:afterLines="0" w:after="0" w:line="254" w:lineRule="auto"/>
              <w:ind w:left="714" w:hanging="357"/>
              <w:jc w:val="left"/>
              <w:rPr>
                <w:rFonts w:ascii="Times" w:eastAsia="PMingLiU" w:hAnsi="Times" w:cs="Arial"/>
                <w:lang w:val="en-US" w:eastAsia="zh-TW"/>
              </w:rPr>
            </w:pPr>
            <w:r>
              <w:rPr>
                <w:rFonts w:ascii="Times" w:eastAsia="PMingLiU" w:hAnsi="Times" w:cs="Arial"/>
                <w:lang w:val="en-US" w:eastAsia="zh-TW"/>
              </w:rPr>
              <w:t xml:space="preserve">Companies to report the assumption(s) for achieving the proposed power value(s), e.g., </w:t>
            </w:r>
            <w:r>
              <w:rPr>
                <w:rFonts w:ascii="Times" w:eastAsia="DengXian" w:hAnsi="Times" w:cs="Arial" w:hint="eastAsia"/>
                <w:lang w:val="en-US" w:eastAsia="zh-CN"/>
              </w:rPr>
              <w:t xml:space="preserve">time/frequency domain detection, </w:t>
            </w:r>
            <w:r>
              <w:rPr>
                <w:rFonts w:ascii="Times" w:eastAsia="PMingLiU" w:hAnsi="Times" w:cs="Arial"/>
                <w:lang w:val="en-US" w:eastAsia="zh-TW"/>
              </w:rPr>
              <w:t>noise figure assumption(s), synchronization assumption(s), BW/antenna assumption(s), etc.</w:t>
            </w:r>
          </w:p>
        </w:tc>
      </w:tr>
    </w:tbl>
    <w:p w14:paraId="0D9F92D3" w14:textId="77777777" w:rsidR="00F269AA" w:rsidRDefault="00F269AA">
      <w:pPr>
        <w:spacing w:after="120"/>
        <w:rPr>
          <w:lang w:eastAsia="zh-CN"/>
        </w:rPr>
      </w:pPr>
    </w:p>
    <w:p w14:paraId="3DD06485" w14:textId="77777777" w:rsidR="00F269AA" w:rsidRDefault="00000000">
      <w:pPr>
        <w:spacing w:after="120"/>
        <w:rPr>
          <w:lang w:eastAsia="zh-CN"/>
        </w:rPr>
      </w:pPr>
      <w:r>
        <w:rPr>
          <w:lang w:eastAsia="zh-CN"/>
        </w:rPr>
        <w:t xml:space="preserve">For the power model supporting DL WUS, separate power states are necessary, </w:t>
      </w:r>
      <w:proofErr w:type="gramStart"/>
      <w:r>
        <w:rPr>
          <w:lang w:eastAsia="zh-CN"/>
        </w:rPr>
        <w:t>similar to</w:t>
      </w:r>
      <w:proofErr w:type="gramEnd"/>
      <w:r>
        <w:rPr>
          <w:lang w:eastAsia="zh-CN"/>
        </w:rPr>
        <w:t xml:space="preserve"> the discussion in Rel-18 LP-WUS study. As it heavily depends on the implementation and the supported functionalities, it is challenging to agree on a single value for the power consumption. Therefore, we propose to agree on a few candidate values, and energy saving gain can be evaluated assuming different values. This is also </w:t>
      </w:r>
      <w:proofErr w:type="gramStart"/>
      <w:r>
        <w:rPr>
          <w:lang w:eastAsia="zh-CN"/>
        </w:rPr>
        <w:t>similar to</w:t>
      </w:r>
      <w:proofErr w:type="gramEnd"/>
      <w:r>
        <w:rPr>
          <w:lang w:eastAsia="zh-CN"/>
        </w:rPr>
        <w:t xml:space="preserve"> how it was done in Rel-18 study. However, it is preferable to have a limited set of values with limited range. Given that OFDM-based sequence has been agreed to be studied, we propose:</w:t>
      </w:r>
    </w:p>
    <w:p w14:paraId="7EAD212C" w14:textId="77777777" w:rsidR="00F269AA" w:rsidRDefault="00000000">
      <w:pPr>
        <w:spacing w:after="120"/>
        <w:rPr>
          <w:rFonts w:ascii="Times New Roman Bold" w:hAnsi="Times New Roman Bold" w:cs="Times New Roman Bold"/>
          <w:b/>
          <w:bCs/>
          <w:lang w:eastAsia="zh-CN"/>
        </w:rPr>
      </w:pPr>
      <w:r>
        <w:rPr>
          <w:rFonts w:ascii="Times New Roman Bold" w:hAnsi="Times New Roman Bold" w:cs="Times New Roman Bold"/>
          <w:b/>
          <w:bCs/>
          <w:lang w:eastAsia="zh-CN"/>
        </w:rPr>
        <w:t>Proposal 8: For the monitoring of DL WUS of OFDM-based sequence, consider the following power model:</w:t>
      </w:r>
    </w:p>
    <w:p w14:paraId="52DE938A" w14:textId="77777777" w:rsidR="00F269AA" w:rsidRDefault="00000000">
      <w:pPr>
        <w:pStyle w:val="ListParagraph"/>
        <w:numPr>
          <w:ilvl w:val="0"/>
          <w:numId w:val="18"/>
        </w:numPr>
        <w:spacing w:after="120"/>
        <w:ind w:leftChars="0"/>
        <w:rPr>
          <w:rFonts w:ascii="Times New Roman Bold" w:hAnsi="Times New Roman Bold" w:cs="Times New Roman Bold"/>
          <w:b/>
          <w:bCs/>
          <w:lang w:eastAsia="zh-CN"/>
        </w:rPr>
      </w:pPr>
      <w:r>
        <w:rPr>
          <w:rFonts w:ascii="Times New Roman Bold" w:hAnsi="Times New Roman Bold" w:cs="Times New Roman Bold"/>
          <w:b/>
          <w:bCs/>
          <w:lang w:eastAsia="zh-CN"/>
        </w:rPr>
        <w:t>Power values for the active monitoring of DL WUS: {[10, 15, 20]}</w:t>
      </w:r>
    </w:p>
    <w:p w14:paraId="3FCEE708" w14:textId="77777777" w:rsidR="00F269AA" w:rsidRDefault="00000000">
      <w:pPr>
        <w:pStyle w:val="ListParagraph"/>
        <w:numPr>
          <w:ilvl w:val="0"/>
          <w:numId w:val="18"/>
        </w:numPr>
        <w:spacing w:after="120"/>
        <w:ind w:leftChars="0"/>
        <w:rPr>
          <w:rFonts w:ascii="Times New Roman Bold" w:hAnsi="Times New Roman Bold" w:cs="Times New Roman Bold"/>
          <w:b/>
          <w:bCs/>
          <w:lang w:eastAsia="zh-CN"/>
        </w:rPr>
      </w:pPr>
      <w:r>
        <w:rPr>
          <w:rFonts w:ascii="Times New Roman Bold" w:hAnsi="Times New Roman Bold" w:cs="Times New Roman Bold"/>
          <w:b/>
          <w:bCs/>
          <w:lang w:eastAsia="zh-CN"/>
        </w:rPr>
        <w:t>Power for the sleep state of DL WUS monitoring: [0.4]</w:t>
      </w:r>
    </w:p>
    <w:p w14:paraId="7F81E5D5" w14:textId="3CCFBA71" w:rsidR="00F269AA" w:rsidRDefault="00000000">
      <w:pPr>
        <w:pStyle w:val="ListParagraph"/>
        <w:numPr>
          <w:ilvl w:val="0"/>
          <w:numId w:val="18"/>
        </w:numPr>
        <w:spacing w:after="120"/>
        <w:ind w:leftChars="0"/>
        <w:rPr>
          <w:rFonts w:ascii="Times New Roman Bold" w:hAnsi="Times New Roman Bold" w:cs="Times New Roman Bold"/>
          <w:b/>
          <w:bCs/>
          <w:lang w:eastAsia="zh-CN"/>
        </w:rPr>
      </w:pPr>
      <w:r>
        <w:rPr>
          <w:rFonts w:ascii="Times New Roman Bold" w:hAnsi="Times New Roman Bold" w:cs="Times New Roman Bold"/>
          <w:b/>
          <w:bCs/>
          <w:lang w:eastAsia="zh-CN"/>
        </w:rPr>
        <w:t>Transition time</w:t>
      </w:r>
      <w:r w:rsidR="00125E3E">
        <w:rPr>
          <w:rFonts w:ascii="Times New Roman Bold" w:hAnsi="Times New Roman Bold" w:cs="Times New Roman Bold"/>
          <w:b/>
          <w:bCs/>
          <w:lang w:eastAsia="zh-CN"/>
        </w:rPr>
        <w:t xml:space="preserve"> (ramp-up + ramp-down)</w:t>
      </w:r>
      <w:r>
        <w:rPr>
          <w:rFonts w:ascii="Times New Roman Bold" w:hAnsi="Times New Roman Bold" w:cs="Times New Roman Bold"/>
          <w:b/>
          <w:bCs/>
          <w:lang w:eastAsia="zh-CN"/>
        </w:rPr>
        <w:t xml:space="preserve">: {[8]} </w:t>
      </w:r>
      <w:proofErr w:type="spellStart"/>
      <w:r>
        <w:rPr>
          <w:rFonts w:ascii="Times New Roman Bold" w:hAnsi="Times New Roman Bold" w:cs="Times New Roman Bold"/>
          <w:b/>
          <w:bCs/>
          <w:lang w:eastAsia="zh-CN"/>
        </w:rPr>
        <w:t>ms</w:t>
      </w:r>
      <w:proofErr w:type="spellEnd"/>
    </w:p>
    <w:p w14:paraId="355B2AF8" w14:textId="08304CF5" w:rsidR="00F269AA" w:rsidRDefault="00000000">
      <w:pPr>
        <w:pStyle w:val="ListParagraph"/>
        <w:numPr>
          <w:ilvl w:val="0"/>
          <w:numId w:val="18"/>
        </w:numPr>
        <w:spacing w:after="120"/>
        <w:ind w:leftChars="0"/>
        <w:rPr>
          <w:rFonts w:ascii="Times New Roman Bold" w:hAnsi="Times New Roman Bold" w:cs="Times New Roman Bold"/>
          <w:b/>
          <w:bCs/>
          <w:lang w:eastAsia="zh-CN"/>
        </w:rPr>
      </w:pPr>
      <w:r>
        <w:rPr>
          <w:rFonts w:ascii="Times New Roman Bold" w:hAnsi="Times New Roman Bold" w:cs="Times New Roman Bold"/>
          <w:b/>
          <w:bCs/>
          <w:lang w:eastAsia="zh-CN"/>
        </w:rPr>
        <w:t xml:space="preserve">Transition energy (unit x </w:t>
      </w:r>
      <w:proofErr w:type="spellStart"/>
      <w:r>
        <w:rPr>
          <w:rFonts w:ascii="Times New Roman Bold" w:hAnsi="Times New Roman Bold" w:cs="Times New Roman Bold"/>
          <w:b/>
          <w:bCs/>
          <w:lang w:eastAsia="zh-CN"/>
        </w:rPr>
        <w:t>ms</w:t>
      </w:r>
      <w:proofErr w:type="spellEnd"/>
      <w:r>
        <w:rPr>
          <w:rFonts w:ascii="Times New Roman Bold" w:hAnsi="Times New Roman Bold" w:cs="Times New Roman Bold"/>
          <w:b/>
          <w:bCs/>
          <w:lang w:eastAsia="zh-CN"/>
        </w:rPr>
        <w:t>):</w:t>
      </w:r>
      <w:r w:rsidR="00D07926">
        <w:rPr>
          <w:rFonts w:ascii="Times New Roman Bold" w:hAnsi="Times New Roman Bold" w:cs="Times New Roman Bold"/>
          <w:b/>
          <w:bCs/>
          <w:lang w:eastAsia="zh-CN"/>
        </w:rPr>
        <w:t xml:space="preserve"> power value for the active monitoring of DL WUS * transition time</w:t>
      </w:r>
      <w:r>
        <w:rPr>
          <w:rFonts w:ascii="Times New Roman Bold" w:hAnsi="Times New Roman Bold" w:cs="Times New Roman Bold"/>
          <w:b/>
          <w:bCs/>
          <w:lang w:eastAsia="zh-CN"/>
        </w:rPr>
        <w:t xml:space="preserve"> </w:t>
      </w:r>
    </w:p>
    <w:p w14:paraId="058C390D" w14:textId="77777777" w:rsidR="00F269AA" w:rsidRPr="00D07926" w:rsidRDefault="00F269AA">
      <w:pPr>
        <w:spacing w:after="120"/>
        <w:rPr>
          <w:rFonts w:ascii="Times New Roman Bold" w:hAnsi="Times New Roman Bold" w:cs="Times New Roman Bold"/>
          <w:b/>
          <w:bCs/>
          <w:lang w:eastAsia="zh-CN"/>
        </w:rPr>
      </w:pPr>
    </w:p>
    <w:p w14:paraId="6F7549BD" w14:textId="77777777"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bookmarkStart w:id="9" w:name="_Toc203047716"/>
      <w:r>
        <w:rPr>
          <w:rFonts w:eastAsia="Malgun Gothic"/>
          <w:sz w:val="36"/>
          <w:szCs w:val="36"/>
          <w:lang w:val="en-US" w:eastAsia="zh-CN"/>
        </w:rPr>
        <w:t xml:space="preserve"> Discussion on 6G energy efficien</w:t>
      </w:r>
      <w:bookmarkEnd w:id="9"/>
      <w:r>
        <w:rPr>
          <w:rFonts w:eastAsia="Malgun Gothic"/>
          <w:sz w:val="36"/>
          <w:szCs w:val="36"/>
          <w:lang w:val="en-US" w:eastAsia="zh-CN"/>
        </w:rPr>
        <w:t xml:space="preserve">cy study </w:t>
      </w:r>
    </w:p>
    <w:p w14:paraId="019AC356" w14:textId="77777777" w:rsidR="00F269AA" w:rsidRDefault="00000000">
      <w:pPr>
        <w:pStyle w:val="p1"/>
        <w:spacing w:after="120"/>
        <w:rPr>
          <w:rFonts w:ascii="Times New Roman" w:hAnsi="Times New Roman"/>
          <w:color w:val="auto"/>
          <w:sz w:val="20"/>
          <w:szCs w:val="20"/>
          <w:lang w:val="en-US"/>
        </w:rPr>
      </w:pPr>
      <w:r>
        <w:rPr>
          <w:rFonts w:ascii="Times New Roman" w:hAnsi="Times New Roman"/>
          <w:color w:val="auto"/>
          <w:sz w:val="20"/>
          <w:szCs w:val="20"/>
          <w:lang w:eastAsia="zh-CN"/>
        </w:rPr>
        <w:t>From the perspective of designing 6G standards, the power saving techniques currently utilized by the UE and the network in 5G will form the basis for future advancements</w:t>
      </w:r>
      <w:r>
        <w:rPr>
          <w:color w:val="auto"/>
          <w:sz w:val="20"/>
          <w:szCs w:val="20"/>
          <w:lang w:eastAsia="zh-CN"/>
        </w:rPr>
        <w:t>.</w:t>
      </w:r>
      <w:r>
        <w:rPr>
          <w:color w:val="auto"/>
          <w:sz w:val="20"/>
          <w:szCs w:val="20"/>
          <w:lang w:val="en-US" w:eastAsia="zh-CN"/>
        </w:rPr>
        <w:t xml:space="preserve"> </w:t>
      </w:r>
      <w:r>
        <w:rPr>
          <w:rFonts w:ascii="Times New Roman" w:hAnsi="Times New Roman"/>
          <w:color w:val="auto"/>
          <w:sz w:val="20"/>
          <w:szCs w:val="20"/>
          <w:lang w:eastAsia="zh-CN"/>
        </w:rPr>
        <w:t xml:space="preserve">6G </w:t>
      </w:r>
      <w:r>
        <w:rPr>
          <w:rFonts w:ascii="Times New Roman" w:hAnsi="Times New Roman"/>
          <w:color w:val="auto"/>
          <w:sz w:val="20"/>
          <w:szCs w:val="20"/>
          <w:lang w:val="en-US" w:eastAsia="zh-CN"/>
        </w:rPr>
        <w:t xml:space="preserve">NW and </w:t>
      </w:r>
      <w:r>
        <w:rPr>
          <w:rFonts w:ascii="Times New Roman" w:hAnsi="Times New Roman"/>
          <w:color w:val="auto"/>
          <w:sz w:val="20"/>
          <w:szCs w:val="20"/>
          <w:lang w:eastAsia="zh-CN"/>
        </w:rPr>
        <w:t>UE power-saving design would start with the above baseline which poses both challenges and opportunities for UE power-saving</w:t>
      </w:r>
      <w:r>
        <w:rPr>
          <w:rFonts w:ascii="Times New Roman" w:hAnsi="Times New Roman"/>
          <w:color w:val="auto"/>
          <w:sz w:val="20"/>
          <w:szCs w:val="20"/>
          <w:lang w:val="en-US" w:eastAsia="zh-CN"/>
        </w:rPr>
        <w:t xml:space="preserve">. On one hand, the redesign of common signal/channels at the very beginning of the 6G era, could be jointly considered to leverage NW energy saving and UE initial access complexity and power consumption. On the other hand, the enhancements of existing UE power saving feature and combination of NES schemes may potentially provide a better chance to further reduce NW and UE power consumption. In the following of this section, we provide our initial analysis and positions in aspects related to NW and UE energy efficient design.  </w:t>
      </w:r>
    </w:p>
    <w:p w14:paraId="29446E78" w14:textId="77777777" w:rsidR="00F269AA" w:rsidRDefault="00000000">
      <w:pPr>
        <w:pStyle w:val="Heading2"/>
        <w:numPr>
          <w:ilvl w:val="1"/>
          <w:numId w:val="4"/>
        </w:numPr>
        <w:spacing w:after="120"/>
        <w:rPr>
          <w:lang w:val="en-US" w:eastAsia="zh-CN"/>
        </w:rPr>
      </w:pPr>
      <w:r>
        <w:rPr>
          <w:rFonts w:eastAsia="Times New Roman"/>
          <w:lang w:val="en-US" w:eastAsia="zh-CN"/>
        </w:rPr>
        <w:t xml:space="preserve"> Common </w:t>
      </w:r>
      <w:r>
        <w:rPr>
          <w:lang w:val="en-US" w:eastAsia="zh-CN"/>
        </w:rPr>
        <w:t>signal/channel design for energy efficiency</w:t>
      </w:r>
    </w:p>
    <w:p w14:paraId="414EBC39" w14:textId="77777777" w:rsidR="00F269AA" w:rsidRDefault="00000000">
      <w:pPr>
        <w:spacing w:after="120"/>
        <w:rPr>
          <w:lang w:val="en-US" w:eastAsia="zh-CN"/>
        </w:rPr>
      </w:pPr>
      <w:r>
        <w:rPr>
          <w:lang w:val="en-US" w:eastAsia="zh-CN"/>
        </w:rPr>
        <w:t xml:space="preserve">Common signal/channels will be monitored at least by initial access UEs, transmission/reception of these signals/channels are essential for network energy saving. For 6G, the design of these signal/channels will be highly related to the NES requirement. </w:t>
      </w:r>
    </w:p>
    <w:p w14:paraId="0497B8C1" w14:textId="77777777" w:rsidR="00F269AA" w:rsidRDefault="00000000">
      <w:pPr>
        <w:spacing w:after="120"/>
        <w:rPr>
          <w:lang w:val="en-US" w:eastAsia="zh-CN"/>
        </w:rPr>
      </w:pPr>
      <w:r>
        <w:rPr>
          <w:lang w:val="en-US" w:eastAsia="zh-CN"/>
        </w:rPr>
        <w:t>In the section, we provide some initial high-level consideration on the following common signal/</w:t>
      </w:r>
      <w:proofErr w:type="gramStart"/>
      <w:r>
        <w:rPr>
          <w:lang w:val="en-US" w:eastAsia="zh-CN"/>
        </w:rPr>
        <w:t>channels</w:t>
      </w:r>
      <w:proofErr w:type="gramEnd"/>
      <w:r>
        <w:rPr>
          <w:lang w:val="en-US" w:eastAsia="zh-CN"/>
        </w:rPr>
        <w:t xml:space="preserve"> and the detailed discussion and design can be carried out in the initial access agenda. </w:t>
      </w:r>
    </w:p>
    <w:p w14:paraId="4B977E68" w14:textId="77777777" w:rsidR="00F269AA" w:rsidRDefault="00000000">
      <w:pPr>
        <w:pStyle w:val="Heading3"/>
        <w:numPr>
          <w:ilvl w:val="2"/>
          <w:numId w:val="4"/>
        </w:numPr>
        <w:spacing w:after="120"/>
        <w:rPr>
          <w:rFonts w:ascii="Times New Roman Bold" w:hAnsi="Times New Roman Bold" w:cs="Times New Roman Bold"/>
          <w:b/>
          <w:bCs w:val="0"/>
          <w:szCs w:val="20"/>
          <w:lang w:val="en-US" w:eastAsia="zh-CN"/>
        </w:rPr>
      </w:pPr>
      <w:r>
        <w:rPr>
          <w:rFonts w:ascii="Times New Roman Bold" w:hAnsi="Times New Roman Bold" w:cs="Times New Roman Bold"/>
          <w:b/>
          <w:bCs w:val="0"/>
          <w:szCs w:val="20"/>
          <w:lang w:val="en-US" w:eastAsia="zh-CN"/>
        </w:rPr>
        <w:t xml:space="preserve"> SSB</w:t>
      </w:r>
    </w:p>
    <w:p w14:paraId="0DD941C3" w14:textId="77777777" w:rsidR="00F269AA" w:rsidRDefault="00000000">
      <w:pPr>
        <w:spacing w:after="120"/>
        <w:rPr>
          <w:lang w:val="en-US" w:eastAsia="zh-CN"/>
        </w:rPr>
      </w:pPr>
      <w:r>
        <w:rPr>
          <w:lang w:val="en-US" w:eastAsia="zh-CN"/>
        </w:rPr>
        <w:t xml:space="preserve">In RAN1 #122bis meeting, the following agreements were made regarding the study aspects when considering the periodicity of sync signals: </w:t>
      </w:r>
    </w:p>
    <w:tbl>
      <w:tblPr>
        <w:tblStyle w:val="TableGrid"/>
        <w:tblW w:w="0" w:type="auto"/>
        <w:tblLook w:val="04A0" w:firstRow="1" w:lastRow="0" w:firstColumn="1" w:lastColumn="0" w:noHBand="0" w:noVBand="1"/>
      </w:tblPr>
      <w:tblGrid>
        <w:gridCol w:w="9631"/>
      </w:tblGrid>
      <w:tr w:rsidR="00F269AA" w14:paraId="430C90CC" w14:textId="77777777">
        <w:tc>
          <w:tcPr>
            <w:tcW w:w="9857" w:type="dxa"/>
          </w:tcPr>
          <w:p w14:paraId="62BC917B" w14:textId="77777777" w:rsidR="00F269AA" w:rsidRDefault="00000000">
            <w:pPr>
              <w:autoSpaceDE/>
              <w:autoSpaceDN/>
              <w:spacing w:afterLines="0" w:after="0"/>
              <w:ind w:left="1440" w:hanging="1440"/>
              <w:jc w:val="left"/>
              <w:rPr>
                <w:rFonts w:ascii="Times" w:eastAsia="DengXian" w:hAnsi="Times"/>
                <w:szCs w:val="24"/>
                <w:highlight w:val="green"/>
                <w:lang w:eastAsia="zh-CN"/>
              </w:rPr>
            </w:pPr>
            <w:r>
              <w:rPr>
                <w:rFonts w:ascii="Times" w:eastAsia="DengXian" w:hAnsi="Times" w:hint="eastAsia"/>
                <w:szCs w:val="24"/>
                <w:highlight w:val="green"/>
                <w:lang w:eastAsia="zh-CN"/>
              </w:rPr>
              <w:t>Agreement</w:t>
            </w:r>
          </w:p>
          <w:p w14:paraId="77260C00" w14:textId="77777777" w:rsidR="00F269AA" w:rsidRDefault="00000000">
            <w:pPr>
              <w:autoSpaceDE/>
              <w:autoSpaceDN/>
              <w:spacing w:afterLines="0" w:after="0" w:line="256" w:lineRule="auto"/>
              <w:jc w:val="left"/>
              <w:rPr>
                <w:rFonts w:ascii="Times" w:eastAsia="Calibri" w:hAnsi="Times" w:cs="Arial"/>
                <w:szCs w:val="24"/>
                <w:lang w:val="en-US"/>
              </w:rPr>
            </w:pPr>
            <w:r>
              <w:rPr>
                <w:rFonts w:ascii="Times" w:eastAsia="Calibri" w:hAnsi="Times" w:cs="Arial"/>
                <w:szCs w:val="24"/>
              </w:rPr>
              <w:t>Study and evaluate</w:t>
            </w:r>
            <w:r>
              <w:rPr>
                <w:rFonts w:ascii="Times" w:eastAsia="Calibri" w:hAnsi="Times" w:cs="Arial"/>
                <w:color w:val="FF0000"/>
                <w:szCs w:val="24"/>
              </w:rPr>
              <w:t xml:space="preserve"> </w:t>
            </w:r>
            <w:r>
              <w:rPr>
                <w:rFonts w:ascii="Times" w:eastAsia="Calibri" w:hAnsi="Times" w:cs="Arial"/>
                <w:szCs w:val="24"/>
              </w:rPr>
              <w:t xml:space="preserve">NW energy savings </w:t>
            </w:r>
            <w:r>
              <w:rPr>
                <w:rFonts w:ascii="Times" w:eastAsia="DengXian" w:hAnsi="Times" w:cs="Arial" w:hint="eastAsia"/>
                <w:szCs w:val="24"/>
                <w:lang w:eastAsia="zh-CN"/>
              </w:rPr>
              <w:t xml:space="preserve">and the impact on </w:t>
            </w:r>
            <w:r>
              <w:rPr>
                <w:rFonts w:ascii="Times" w:eastAsia="Calibri" w:hAnsi="Times" w:cs="Arial"/>
                <w:szCs w:val="24"/>
              </w:rPr>
              <w:t xml:space="preserve">UE performance and user experience </w:t>
            </w:r>
            <w:r>
              <w:rPr>
                <w:rFonts w:ascii="Times" w:eastAsia="DengXian" w:hAnsi="Times" w:cs="Arial" w:hint="eastAsia"/>
                <w:szCs w:val="24"/>
                <w:lang w:eastAsia="zh-CN"/>
              </w:rPr>
              <w:t>with</w:t>
            </w:r>
            <w:r>
              <w:rPr>
                <w:rFonts w:ascii="Times" w:eastAsia="Calibri" w:hAnsi="Times" w:cs="Arial"/>
                <w:szCs w:val="24"/>
              </w:rPr>
              <w:t xml:space="preserve"> </w:t>
            </w:r>
            <w:r>
              <w:rPr>
                <w:rFonts w:ascii="Times" w:eastAsia="DengXian" w:hAnsi="Times" w:cs="Arial" w:hint="eastAsia"/>
                <w:szCs w:val="24"/>
                <w:lang w:eastAsia="zh-CN"/>
              </w:rPr>
              <w:t>respect to</w:t>
            </w:r>
            <w:r>
              <w:rPr>
                <w:rFonts w:ascii="Times" w:eastAsia="Calibri" w:hAnsi="Times" w:cs="Arial"/>
                <w:szCs w:val="24"/>
              </w:rPr>
              <w:t xml:space="preserve"> </w:t>
            </w:r>
            <w:r>
              <w:rPr>
                <w:rFonts w:ascii="Times" w:eastAsia="DengXian" w:hAnsi="Times" w:cs="Arial" w:hint="eastAsia"/>
                <w:szCs w:val="24"/>
                <w:lang w:eastAsia="zh-CN"/>
              </w:rPr>
              <w:t xml:space="preserve">20ms </w:t>
            </w:r>
            <w:r>
              <w:rPr>
                <w:rFonts w:ascii="Times" w:eastAsia="Calibri" w:hAnsi="Times" w:cs="Arial" w:hint="eastAsia"/>
                <w:szCs w:val="24"/>
                <w:lang w:val="en-US" w:eastAsia="zh-CN"/>
              </w:rPr>
              <w:t xml:space="preserve">and </w:t>
            </w:r>
            <w:r>
              <w:rPr>
                <w:rFonts w:ascii="Times" w:eastAsia="DengXian" w:hAnsi="Times" w:cs="Arial" w:hint="eastAsia"/>
                <w:szCs w:val="24"/>
                <w:lang w:eastAsia="zh-CN"/>
              </w:rPr>
              <w:t xml:space="preserve">longer </w:t>
            </w:r>
            <w:r>
              <w:rPr>
                <w:rFonts w:ascii="Times" w:eastAsia="Calibri" w:hAnsi="Times" w:cs="Arial"/>
                <w:szCs w:val="24"/>
              </w:rPr>
              <w:t>periodicit</w:t>
            </w:r>
            <w:r>
              <w:rPr>
                <w:rFonts w:ascii="Times" w:eastAsia="DengXian" w:hAnsi="Times" w:cs="Arial" w:hint="eastAsia"/>
                <w:szCs w:val="24"/>
                <w:lang w:eastAsia="zh-CN"/>
              </w:rPr>
              <w:t>ies</w:t>
            </w:r>
            <w:r>
              <w:rPr>
                <w:rFonts w:ascii="Times" w:eastAsia="Calibri" w:hAnsi="Times" w:cs="Arial"/>
                <w:szCs w:val="24"/>
              </w:rPr>
              <w:t xml:space="preserve"> of sync signal(s)</w:t>
            </w:r>
            <w:r>
              <w:rPr>
                <w:rFonts w:ascii="Times" w:eastAsia="DengXian" w:hAnsi="Times" w:cs="Arial" w:hint="eastAsia"/>
                <w:szCs w:val="24"/>
                <w:lang w:eastAsia="zh-CN"/>
              </w:rPr>
              <w:t xml:space="preserve"> at least</w:t>
            </w:r>
            <w:r>
              <w:rPr>
                <w:rFonts w:ascii="Times" w:eastAsia="Calibri" w:hAnsi="Times" w:cs="Arial"/>
                <w:szCs w:val="24"/>
              </w:rPr>
              <w:t xml:space="preserve"> for initial access</w:t>
            </w:r>
            <w:r>
              <w:rPr>
                <w:rFonts w:ascii="Times" w:eastAsia="DengXian" w:hAnsi="Times" w:cs="Arial" w:hint="eastAsia"/>
                <w:szCs w:val="24"/>
                <w:lang w:eastAsia="zh-CN"/>
              </w:rPr>
              <w:t xml:space="preserve"> with the following consideration, but not limited to</w:t>
            </w:r>
            <w:r>
              <w:rPr>
                <w:rFonts w:ascii="Times" w:eastAsia="Calibri" w:hAnsi="Times" w:cs="Arial"/>
                <w:szCs w:val="24"/>
                <w:lang w:val="en-US"/>
              </w:rPr>
              <w:t>:</w:t>
            </w:r>
          </w:p>
          <w:p w14:paraId="09A7408F" w14:textId="77777777" w:rsidR="00F269AA" w:rsidRDefault="00000000">
            <w:pPr>
              <w:tabs>
                <w:tab w:val="left" w:pos="0"/>
              </w:tabs>
              <w:autoSpaceDE/>
              <w:autoSpaceDN/>
              <w:spacing w:afterLines="0" w:after="0" w:line="256" w:lineRule="auto"/>
              <w:ind w:left="1440" w:hanging="1440"/>
              <w:jc w:val="left"/>
              <w:rPr>
                <w:rFonts w:ascii="Times" w:eastAsia="Calibri" w:hAnsi="Times" w:cs="Arial"/>
                <w:szCs w:val="24"/>
                <w:lang w:val="en-US" w:eastAsia="zh-CN"/>
              </w:rPr>
            </w:pPr>
            <w:r>
              <w:rPr>
                <w:rFonts w:ascii="Times" w:eastAsia="Calibri" w:hAnsi="Times" w:cs="Arial"/>
                <w:szCs w:val="24"/>
                <w:lang w:val="en-US" w:eastAsia="zh-CN"/>
              </w:rPr>
              <w:t>BS assumptions:</w:t>
            </w:r>
          </w:p>
          <w:p w14:paraId="70645848" w14:textId="77777777" w:rsidR="00F269AA" w:rsidRDefault="00000000">
            <w:pPr>
              <w:numPr>
                <w:ilvl w:val="0"/>
                <w:numId w:val="19"/>
              </w:numPr>
              <w:suppressAutoHyphens/>
              <w:autoSpaceDE/>
              <w:autoSpaceDN/>
              <w:spacing w:afterLines="0" w:after="0" w:line="256" w:lineRule="auto"/>
              <w:rPr>
                <w:rFonts w:ascii="Times" w:eastAsia="Calibri" w:hAnsi="Times" w:cs="Arial"/>
                <w:szCs w:val="24"/>
                <w:lang w:val="en-US" w:eastAsia="zh-CN"/>
              </w:rPr>
            </w:pPr>
            <w:r>
              <w:rPr>
                <w:rFonts w:ascii="Times" w:eastAsia="Calibri" w:hAnsi="Times" w:cs="Arial"/>
                <w:szCs w:val="24"/>
                <w:lang w:val="en-US" w:eastAsia="zh-CN"/>
              </w:rPr>
              <w:t>Cell-common signaling (e.g., sync signal(s),</w:t>
            </w:r>
            <w:r>
              <w:rPr>
                <w:rFonts w:ascii="Times" w:eastAsia="DengXian" w:hAnsi="Times" w:cs="Arial" w:hint="eastAsia"/>
                <w:szCs w:val="24"/>
                <w:lang w:val="en-US" w:eastAsia="zh-CN"/>
              </w:rPr>
              <w:t xml:space="preserve"> broadcast PDCCH,</w:t>
            </w:r>
            <w:r>
              <w:rPr>
                <w:rFonts w:ascii="Times" w:eastAsia="Calibri" w:hAnsi="Times" w:cs="Arial"/>
                <w:szCs w:val="24"/>
                <w:lang w:val="en-US" w:eastAsia="zh-CN"/>
              </w:rPr>
              <w:t xml:space="preserve"> SIB-1, SIB, paging, PRACH), e.g.,</w:t>
            </w:r>
          </w:p>
          <w:p w14:paraId="549BB40C" w14:textId="77777777" w:rsidR="00F269AA" w:rsidRDefault="00000000">
            <w:pPr>
              <w:numPr>
                <w:ilvl w:val="1"/>
                <w:numId w:val="19"/>
              </w:numPr>
              <w:suppressAutoHyphens/>
              <w:autoSpaceDE/>
              <w:autoSpaceDN/>
              <w:spacing w:afterLines="0" w:after="0" w:line="256" w:lineRule="auto"/>
              <w:rPr>
                <w:rFonts w:ascii="Times" w:eastAsia="Calibri" w:hAnsi="Times" w:cs="Arial"/>
                <w:szCs w:val="24"/>
                <w:lang w:val="en-US" w:eastAsia="zh-CN"/>
              </w:rPr>
            </w:pPr>
            <w:r>
              <w:rPr>
                <w:rFonts w:ascii="Times" w:eastAsia="Calibri" w:hAnsi="Times" w:cs="Arial"/>
                <w:szCs w:val="24"/>
                <w:lang w:val="en-US" w:eastAsia="zh-CN"/>
              </w:rPr>
              <w:t>Clustered provisioning of different cell-common signaling,</w:t>
            </w:r>
          </w:p>
          <w:p w14:paraId="74570DCB" w14:textId="77777777" w:rsidR="00F269AA" w:rsidRDefault="00000000">
            <w:pPr>
              <w:numPr>
                <w:ilvl w:val="1"/>
                <w:numId w:val="19"/>
              </w:numPr>
              <w:suppressAutoHyphens/>
              <w:autoSpaceDE/>
              <w:autoSpaceDN/>
              <w:spacing w:afterLines="0" w:after="0" w:line="256" w:lineRule="auto"/>
              <w:rPr>
                <w:rFonts w:ascii="Times" w:eastAsia="Calibri" w:hAnsi="Times" w:cs="Arial"/>
                <w:szCs w:val="24"/>
                <w:lang w:val="en-US" w:eastAsia="zh-CN"/>
              </w:rPr>
            </w:pPr>
            <w:r>
              <w:rPr>
                <w:rFonts w:ascii="Times" w:eastAsia="Calibri" w:hAnsi="Times" w:cs="Arial"/>
                <w:szCs w:val="24"/>
                <w:lang w:val="en-US" w:eastAsia="zh-CN"/>
              </w:rPr>
              <w:t>On-demand provisioning of different cell-common signaling,</w:t>
            </w:r>
          </w:p>
          <w:p w14:paraId="4AB911FE" w14:textId="77777777" w:rsidR="00F269AA" w:rsidRDefault="00000000">
            <w:pPr>
              <w:numPr>
                <w:ilvl w:val="0"/>
                <w:numId w:val="19"/>
              </w:numPr>
              <w:suppressAutoHyphens/>
              <w:autoSpaceDE/>
              <w:autoSpaceDN/>
              <w:spacing w:afterLines="0" w:after="0" w:line="256" w:lineRule="auto"/>
              <w:rPr>
                <w:rFonts w:ascii="Times" w:eastAsia="Calibri" w:hAnsi="Times" w:cs="Arial"/>
                <w:szCs w:val="24"/>
                <w:lang w:val="en-US" w:eastAsia="zh-CN"/>
              </w:rPr>
            </w:pPr>
            <w:r>
              <w:rPr>
                <w:rFonts w:ascii="Times" w:eastAsia="Calibri" w:hAnsi="Times" w:cs="Arial"/>
                <w:szCs w:val="24"/>
                <w:lang w:val="en-US" w:eastAsia="zh-CN"/>
              </w:rPr>
              <w:t>UE-specific signaling (for low, light, medium loads), e.g.,</w:t>
            </w:r>
          </w:p>
          <w:p w14:paraId="38F410AB" w14:textId="77777777" w:rsidR="00F269AA" w:rsidRDefault="00000000">
            <w:pPr>
              <w:numPr>
                <w:ilvl w:val="1"/>
                <w:numId w:val="19"/>
              </w:numPr>
              <w:suppressAutoHyphens/>
              <w:autoSpaceDE/>
              <w:autoSpaceDN/>
              <w:spacing w:afterLines="0" w:after="0" w:line="256" w:lineRule="auto"/>
              <w:rPr>
                <w:rFonts w:ascii="Times" w:eastAsia="Calibri" w:hAnsi="Times" w:cs="Arial"/>
                <w:szCs w:val="24"/>
                <w:lang w:val="en-US" w:eastAsia="zh-CN"/>
              </w:rPr>
            </w:pPr>
            <w:r>
              <w:rPr>
                <w:rFonts w:ascii="Times" w:eastAsia="Calibri" w:hAnsi="Times" w:cs="Arial"/>
                <w:szCs w:val="24"/>
                <w:lang w:val="en-US" w:eastAsia="zh-CN"/>
              </w:rPr>
              <w:t>Clustered provisioning with cell-common signaling,</w:t>
            </w:r>
          </w:p>
          <w:p w14:paraId="06305055" w14:textId="77777777" w:rsidR="00F269AA" w:rsidRDefault="00000000">
            <w:pPr>
              <w:numPr>
                <w:ilvl w:val="1"/>
                <w:numId w:val="19"/>
              </w:numPr>
              <w:suppressAutoHyphens/>
              <w:autoSpaceDE/>
              <w:autoSpaceDN/>
              <w:spacing w:afterLines="0" w:after="0" w:line="256" w:lineRule="auto"/>
              <w:rPr>
                <w:rFonts w:ascii="Times" w:eastAsia="Calibri" w:hAnsi="Times" w:cs="Arial"/>
                <w:szCs w:val="24"/>
                <w:lang w:val="en-US" w:eastAsia="zh-CN"/>
              </w:rPr>
            </w:pPr>
            <w:proofErr w:type="spellStart"/>
            <w:r>
              <w:rPr>
                <w:rFonts w:ascii="Times" w:eastAsia="Calibri" w:hAnsi="Times" w:cs="Arial"/>
                <w:szCs w:val="24"/>
                <w:lang w:val="en-US" w:eastAsia="zh-CN"/>
              </w:rPr>
              <w:t>Unclustered</w:t>
            </w:r>
            <w:proofErr w:type="spellEnd"/>
            <w:r>
              <w:rPr>
                <w:rFonts w:ascii="Times" w:eastAsia="Calibri" w:hAnsi="Times" w:cs="Arial"/>
                <w:szCs w:val="24"/>
                <w:lang w:val="en-US" w:eastAsia="zh-CN"/>
              </w:rPr>
              <w:t xml:space="preserve"> provisioning with cell-common signaling,</w:t>
            </w:r>
          </w:p>
          <w:p w14:paraId="0686890D" w14:textId="77777777" w:rsidR="00F269AA" w:rsidRDefault="00000000">
            <w:pPr>
              <w:tabs>
                <w:tab w:val="left" w:pos="0"/>
              </w:tabs>
              <w:autoSpaceDE/>
              <w:autoSpaceDN/>
              <w:spacing w:afterLines="0" w:after="0" w:line="256" w:lineRule="auto"/>
              <w:ind w:left="1440" w:hanging="1440"/>
              <w:jc w:val="left"/>
              <w:rPr>
                <w:rFonts w:ascii="Times" w:eastAsia="Calibri" w:hAnsi="Times" w:cs="Arial"/>
                <w:szCs w:val="24"/>
                <w:lang w:val="en-US" w:eastAsia="zh-CN"/>
              </w:rPr>
            </w:pPr>
            <w:r>
              <w:rPr>
                <w:rFonts w:ascii="Times" w:eastAsia="Calibri" w:hAnsi="Times" w:cs="Arial"/>
                <w:szCs w:val="24"/>
                <w:lang w:val="en-US" w:eastAsia="zh-CN"/>
              </w:rPr>
              <w:t>UE impact:</w:t>
            </w:r>
          </w:p>
          <w:p w14:paraId="724465BA" w14:textId="77777777" w:rsidR="00F269AA" w:rsidRDefault="00000000">
            <w:pPr>
              <w:numPr>
                <w:ilvl w:val="0"/>
                <w:numId w:val="19"/>
              </w:numPr>
              <w:suppressAutoHyphens/>
              <w:autoSpaceDE/>
              <w:autoSpaceDN/>
              <w:spacing w:afterLines="0" w:after="0" w:line="256" w:lineRule="auto"/>
              <w:rPr>
                <w:rFonts w:ascii="Times" w:eastAsia="Calibri" w:hAnsi="Times" w:cs="Arial"/>
                <w:szCs w:val="24"/>
                <w:lang w:val="en-US" w:eastAsia="zh-CN"/>
              </w:rPr>
            </w:pPr>
            <w:r>
              <w:rPr>
                <w:rFonts w:ascii="Times" w:eastAsia="Calibri" w:hAnsi="Times" w:cs="Arial"/>
                <w:szCs w:val="24"/>
                <w:lang w:val="en-US" w:eastAsia="zh-CN"/>
              </w:rPr>
              <w:lastRenderedPageBreak/>
              <w:t xml:space="preserve">Cell search complexity and latency, </w:t>
            </w:r>
            <w:r>
              <w:rPr>
                <w:rFonts w:ascii="Times" w:eastAsia="DengXian" w:hAnsi="Times" w:cs="Arial" w:hint="eastAsia"/>
                <w:szCs w:val="24"/>
                <w:lang w:val="en-US" w:eastAsia="zh-CN"/>
              </w:rPr>
              <w:t>including frequency search latency,</w:t>
            </w:r>
          </w:p>
          <w:p w14:paraId="44FF7EA4" w14:textId="77777777" w:rsidR="00F269AA" w:rsidRDefault="00000000">
            <w:pPr>
              <w:numPr>
                <w:ilvl w:val="0"/>
                <w:numId w:val="19"/>
              </w:numPr>
              <w:suppressAutoHyphens/>
              <w:autoSpaceDE/>
              <w:autoSpaceDN/>
              <w:spacing w:afterLines="0" w:after="0" w:line="256" w:lineRule="auto"/>
              <w:rPr>
                <w:rFonts w:ascii="Times" w:eastAsia="Calibri" w:hAnsi="Times" w:cs="Arial"/>
                <w:szCs w:val="24"/>
                <w:lang w:val="en-US" w:eastAsia="zh-CN"/>
              </w:rPr>
            </w:pPr>
            <w:r>
              <w:rPr>
                <w:rFonts w:ascii="Times" w:eastAsia="Calibri" w:hAnsi="Times" w:cs="Arial"/>
                <w:szCs w:val="24"/>
                <w:lang w:val="en-US" w:eastAsia="zh-CN"/>
              </w:rPr>
              <w:t>UE</w:t>
            </w:r>
            <w:r>
              <w:rPr>
                <w:rFonts w:ascii="Times" w:eastAsia="DengXian" w:hAnsi="Times" w:cs="Arial" w:hint="eastAsia"/>
                <w:szCs w:val="24"/>
                <w:lang w:val="en-US" w:eastAsia="zh-CN"/>
              </w:rPr>
              <w:t xml:space="preserve"> </w:t>
            </w:r>
            <w:r>
              <w:rPr>
                <w:rFonts w:ascii="Times" w:eastAsia="Calibri" w:hAnsi="Times" w:cs="Arial"/>
                <w:szCs w:val="24"/>
                <w:lang w:val="en-US" w:eastAsia="zh-CN"/>
              </w:rPr>
              <w:t>P</w:t>
            </w:r>
            <w:r>
              <w:rPr>
                <w:rFonts w:ascii="Times" w:eastAsia="DengXian" w:hAnsi="Times" w:cs="Arial" w:hint="eastAsia"/>
                <w:szCs w:val="24"/>
                <w:lang w:val="en-US" w:eastAsia="zh-CN"/>
              </w:rPr>
              <w:t>ower consumption</w:t>
            </w:r>
            <w:r>
              <w:rPr>
                <w:rFonts w:ascii="Times" w:eastAsia="Calibri" w:hAnsi="Times" w:cs="Arial"/>
                <w:szCs w:val="24"/>
                <w:lang w:val="en-US" w:eastAsia="zh-CN"/>
              </w:rPr>
              <w:t>,</w:t>
            </w:r>
          </w:p>
          <w:p w14:paraId="18AA2CFA" w14:textId="77777777" w:rsidR="00F269AA" w:rsidRDefault="00000000">
            <w:pPr>
              <w:numPr>
                <w:ilvl w:val="0"/>
                <w:numId w:val="19"/>
              </w:numPr>
              <w:suppressAutoHyphens/>
              <w:autoSpaceDE/>
              <w:autoSpaceDN/>
              <w:spacing w:afterLines="0" w:after="0" w:line="256" w:lineRule="auto"/>
              <w:rPr>
                <w:rFonts w:ascii="Times" w:eastAsia="Calibri" w:hAnsi="Times" w:cs="Arial"/>
                <w:szCs w:val="24"/>
                <w:lang w:val="en-US" w:eastAsia="zh-CN"/>
              </w:rPr>
            </w:pPr>
            <w:r>
              <w:rPr>
                <w:rFonts w:ascii="Times" w:eastAsia="Calibri" w:hAnsi="Times" w:cs="Arial"/>
                <w:szCs w:val="24"/>
                <w:lang w:val="en-US" w:eastAsia="zh-CN"/>
              </w:rPr>
              <w:t>Sync signal detection</w:t>
            </w:r>
            <w:r>
              <w:rPr>
                <w:rFonts w:ascii="Times" w:eastAsia="DengXian" w:hAnsi="Times" w:cs="Arial" w:hint="eastAsia"/>
                <w:szCs w:val="24"/>
                <w:lang w:val="en-US" w:eastAsia="zh-CN"/>
              </w:rPr>
              <w:t>, coverage</w:t>
            </w:r>
            <w:r>
              <w:rPr>
                <w:rFonts w:ascii="Times" w:eastAsia="Calibri" w:hAnsi="Times" w:cs="Arial"/>
                <w:szCs w:val="24"/>
                <w:lang w:val="en-US" w:eastAsia="zh-CN"/>
              </w:rPr>
              <w:t xml:space="preserve"> and tracking performance,</w:t>
            </w:r>
            <w:r>
              <w:rPr>
                <w:rFonts w:ascii="Times" w:eastAsia="DengXian" w:hAnsi="Times" w:cs="Arial" w:hint="eastAsia"/>
                <w:szCs w:val="24"/>
                <w:lang w:val="en-US" w:eastAsia="zh-CN"/>
              </w:rPr>
              <w:t xml:space="preserve"> </w:t>
            </w:r>
          </w:p>
          <w:p w14:paraId="538C2CAA" w14:textId="77777777" w:rsidR="00F269AA" w:rsidRDefault="00000000">
            <w:pPr>
              <w:numPr>
                <w:ilvl w:val="0"/>
                <w:numId w:val="19"/>
              </w:numPr>
              <w:suppressAutoHyphens/>
              <w:autoSpaceDE/>
              <w:autoSpaceDN/>
              <w:spacing w:afterLines="0" w:after="0" w:line="256" w:lineRule="auto"/>
              <w:rPr>
                <w:rFonts w:ascii="Times" w:eastAsia="Calibri" w:hAnsi="Times" w:cs="Arial"/>
                <w:szCs w:val="24"/>
                <w:lang w:val="en-US" w:eastAsia="zh-CN"/>
              </w:rPr>
            </w:pPr>
            <w:r>
              <w:rPr>
                <w:rFonts w:ascii="Times" w:eastAsia="Calibri" w:hAnsi="Times" w:cs="Arial"/>
                <w:szCs w:val="24"/>
                <w:lang w:eastAsia="zh-CN"/>
              </w:rPr>
              <w:t>RRM, mobility</w:t>
            </w:r>
            <w:r>
              <w:rPr>
                <w:rFonts w:ascii="Times" w:eastAsia="Calibri" w:hAnsi="Times" w:cs="Arial"/>
                <w:szCs w:val="24"/>
                <w:lang w:val="en-US" w:eastAsia="zh-CN"/>
              </w:rPr>
              <w:t>,</w:t>
            </w:r>
          </w:p>
          <w:p w14:paraId="439A584A" w14:textId="77777777" w:rsidR="00F269AA" w:rsidRDefault="00000000">
            <w:pPr>
              <w:numPr>
                <w:ilvl w:val="0"/>
                <w:numId w:val="19"/>
              </w:numPr>
              <w:suppressAutoHyphens/>
              <w:autoSpaceDE/>
              <w:autoSpaceDN/>
              <w:spacing w:afterLines="0" w:after="0" w:line="256" w:lineRule="auto"/>
              <w:rPr>
                <w:rFonts w:ascii="Times" w:eastAsia="Calibri" w:hAnsi="Times" w:cs="Arial"/>
                <w:szCs w:val="24"/>
                <w:lang w:val="en-US" w:eastAsia="zh-CN"/>
              </w:rPr>
            </w:pPr>
            <w:r>
              <w:rPr>
                <w:rFonts w:ascii="Times" w:eastAsia="Calibri" w:hAnsi="Times" w:cs="Arial"/>
                <w:szCs w:val="24"/>
                <w:lang w:val="en-US" w:eastAsia="zh-CN"/>
              </w:rPr>
              <w:t xml:space="preserve">Beam </w:t>
            </w:r>
            <w:r>
              <w:rPr>
                <w:rFonts w:ascii="Times" w:eastAsia="DengXian" w:hAnsi="Times" w:cs="Arial" w:hint="eastAsia"/>
                <w:szCs w:val="24"/>
                <w:lang w:val="en-US" w:eastAsia="zh-CN"/>
              </w:rPr>
              <w:t>management</w:t>
            </w:r>
            <w:r>
              <w:rPr>
                <w:rFonts w:ascii="Times" w:eastAsia="Calibri" w:hAnsi="Times" w:cs="Arial"/>
                <w:szCs w:val="24"/>
                <w:lang w:val="en-US" w:eastAsia="zh-CN"/>
              </w:rPr>
              <w:t>,</w:t>
            </w:r>
          </w:p>
          <w:p w14:paraId="1339E341" w14:textId="77777777" w:rsidR="00F269AA" w:rsidRDefault="00000000">
            <w:pPr>
              <w:numPr>
                <w:ilvl w:val="0"/>
                <w:numId w:val="19"/>
              </w:numPr>
              <w:suppressAutoHyphens/>
              <w:autoSpaceDE/>
              <w:autoSpaceDN/>
              <w:spacing w:afterLines="0" w:after="0" w:line="256" w:lineRule="auto"/>
              <w:rPr>
                <w:rFonts w:ascii="Times" w:eastAsia="Calibri" w:hAnsi="Times" w:cs="Arial"/>
                <w:szCs w:val="24"/>
                <w:lang w:val="en-US" w:eastAsia="zh-CN"/>
              </w:rPr>
            </w:pPr>
            <w:r>
              <w:rPr>
                <w:rFonts w:ascii="Times" w:eastAsia="Calibri" w:hAnsi="Times" w:cs="Arial"/>
                <w:szCs w:val="24"/>
                <w:lang w:val="en-US" w:eastAsia="zh-CN"/>
              </w:rPr>
              <w:t>Other properties are not precluded,</w:t>
            </w:r>
          </w:p>
          <w:p w14:paraId="2ECFFC52" w14:textId="77777777" w:rsidR="00F269AA" w:rsidRDefault="00000000">
            <w:pPr>
              <w:numPr>
                <w:ilvl w:val="0"/>
                <w:numId w:val="19"/>
              </w:numPr>
              <w:suppressAutoHyphens/>
              <w:autoSpaceDE/>
              <w:autoSpaceDN/>
              <w:spacing w:afterLines="0" w:after="0" w:line="256" w:lineRule="auto"/>
              <w:rPr>
                <w:rFonts w:ascii="Times" w:eastAsia="Calibri" w:hAnsi="Times" w:cs="Arial"/>
                <w:szCs w:val="24"/>
                <w:lang w:val="en-US" w:eastAsia="zh-CN"/>
              </w:rPr>
            </w:pPr>
            <w:r>
              <w:rPr>
                <w:rFonts w:ascii="Times" w:eastAsia="Calibri" w:hAnsi="Times" w:cs="Arial"/>
                <w:szCs w:val="24"/>
                <w:lang w:val="en-US" w:eastAsia="zh-CN"/>
              </w:rPr>
              <w:t>Improvements to address identified impact, e.g.,</w:t>
            </w:r>
          </w:p>
          <w:p w14:paraId="7C0FA91B" w14:textId="77777777" w:rsidR="00F269AA" w:rsidRDefault="00000000">
            <w:pPr>
              <w:numPr>
                <w:ilvl w:val="1"/>
                <w:numId w:val="19"/>
              </w:numPr>
              <w:suppressAutoHyphens/>
              <w:autoSpaceDE/>
              <w:autoSpaceDN/>
              <w:spacing w:afterLines="0" w:after="0" w:line="256" w:lineRule="auto"/>
              <w:rPr>
                <w:rFonts w:ascii="Times" w:eastAsia="Calibri" w:hAnsi="Times" w:cs="Arial"/>
                <w:szCs w:val="24"/>
                <w:lang w:val="en-US" w:eastAsia="zh-CN"/>
              </w:rPr>
            </w:pPr>
            <w:r>
              <w:rPr>
                <w:rFonts w:ascii="Times" w:eastAsia="Calibri" w:hAnsi="Times" w:cs="Arial"/>
                <w:szCs w:val="24"/>
                <w:lang w:val="en-US" w:eastAsia="zh-CN"/>
              </w:rPr>
              <w:t>Additional sync signal needs,</w:t>
            </w:r>
          </w:p>
          <w:p w14:paraId="7FD77068" w14:textId="77777777" w:rsidR="00F269AA" w:rsidRDefault="00000000">
            <w:pPr>
              <w:numPr>
                <w:ilvl w:val="1"/>
                <w:numId w:val="19"/>
              </w:numPr>
              <w:suppressAutoHyphens/>
              <w:autoSpaceDE/>
              <w:autoSpaceDN/>
              <w:spacing w:afterLines="0" w:after="0" w:line="256" w:lineRule="auto"/>
              <w:rPr>
                <w:rFonts w:ascii="Times" w:eastAsia="Calibri" w:hAnsi="Times" w:cs="Arial"/>
                <w:szCs w:val="24"/>
                <w:lang w:val="en-US" w:eastAsia="zh-CN"/>
              </w:rPr>
            </w:pPr>
            <w:r>
              <w:rPr>
                <w:rFonts w:ascii="Times" w:eastAsia="Calibri" w:hAnsi="Times" w:cs="Arial"/>
                <w:szCs w:val="24"/>
                <w:lang w:val="en-US" w:eastAsia="zh-CN"/>
              </w:rPr>
              <w:t>Adaptation of sync signal transmission periodicity,</w:t>
            </w:r>
          </w:p>
          <w:p w14:paraId="070052E0" w14:textId="77777777" w:rsidR="00F269AA" w:rsidRDefault="00000000">
            <w:pPr>
              <w:numPr>
                <w:ilvl w:val="1"/>
                <w:numId w:val="19"/>
              </w:numPr>
              <w:suppressAutoHyphens/>
              <w:autoSpaceDE/>
              <w:autoSpaceDN/>
              <w:spacing w:afterLines="0" w:after="0" w:line="256" w:lineRule="auto"/>
              <w:rPr>
                <w:rFonts w:ascii="Times" w:eastAsia="Calibri" w:hAnsi="Times" w:cs="Arial"/>
                <w:szCs w:val="24"/>
                <w:lang w:val="en-US" w:eastAsia="zh-CN"/>
              </w:rPr>
            </w:pPr>
            <w:r>
              <w:rPr>
                <w:rFonts w:ascii="Times" w:eastAsia="Calibri" w:hAnsi="Times" w:cs="Arial"/>
                <w:szCs w:val="24"/>
                <w:lang w:val="en-US" w:eastAsia="zh-CN"/>
              </w:rPr>
              <w:t>Sparser synch raster.</w:t>
            </w:r>
          </w:p>
          <w:p w14:paraId="3278100D" w14:textId="77777777" w:rsidR="00F269AA" w:rsidRDefault="00F269AA">
            <w:pPr>
              <w:spacing w:after="120"/>
              <w:rPr>
                <w:lang w:val="en-US" w:eastAsia="zh-CN"/>
              </w:rPr>
            </w:pPr>
          </w:p>
        </w:tc>
      </w:tr>
    </w:tbl>
    <w:p w14:paraId="541BC64A" w14:textId="77777777" w:rsidR="00F269AA" w:rsidRDefault="00F269AA">
      <w:pPr>
        <w:numPr>
          <w:ilvl w:val="255"/>
          <w:numId w:val="0"/>
        </w:numPr>
        <w:spacing w:after="120"/>
        <w:rPr>
          <w:lang w:val="en-US" w:eastAsia="zh-CN"/>
        </w:rPr>
      </w:pPr>
    </w:p>
    <w:p w14:paraId="4892D91A" w14:textId="77777777" w:rsidR="00F269AA" w:rsidRDefault="00000000">
      <w:pPr>
        <w:numPr>
          <w:ilvl w:val="255"/>
          <w:numId w:val="0"/>
        </w:numPr>
        <w:spacing w:after="120"/>
        <w:rPr>
          <w:lang w:val="en-US" w:eastAsia="zh-CN"/>
        </w:rPr>
      </w:pPr>
      <w:r>
        <w:rPr>
          <w:lang w:val="en-US" w:eastAsia="zh-CN"/>
        </w:rPr>
        <w:t xml:space="preserve">For SSB periodicity/pattern, there has already been discussions on extension of UE assumed SSB periodicity for initial cell search during R18 NES study item. Due to the backward compatibility issue, this was not supported in NR. For 6G study, this is one of the most critical topics to be handled in the initial access agenda. </w:t>
      </w:r>
    </w:p>
    <w:p w14:paraId="449F9A94" w14:textId="77777777" w:rsidR="00F269AA" w:rsidRDefault="00000000">
      <w:pPr>
        <w:spacing w:after="120"/>
        <w:rPr>
          <w:rFonts w:eastAsia="Malgun Gothic"/>
          <w:lang w:eastAsia="ko-KR"/>
        </w:rPr>
      </w:pPr>
      <w:r>
        <w:rPr>
          <w:rFonts w:eastAsia="Malgun Gothic"/>
          <w:lang w:eastAsia="ko-KR"/>
        </w:rPr>
        <w:t>We believe that any study evaluating NES gain from an extended SSB periodicity should holistically address the associated negative impact at UE — such as increased UE initial cell search complexity, larger memory demands, power consumption, and cell access latency — rather than examining these factors in isolation or focusing solely on UE performance impact. In addition, any proposal to adopt higher SSB periodicity values should be accompanied by mitigation strategies to manage the resulting increase in UE complexity. More importantly, beyond its impact on initial access operations, increased SSB periodicity directly affects other functional blocks in RRC_IDLE—such as the SIB monitoring and paging reception. A higher SSB periodicity often necessitates more frequent SSB monitoring to compensate for TO/FO drift. These procedures, performed periodically for RRC_IDLE UEs, are just as critical as the initial cell search process and therefore should be considered in the SSB periodicity study as well.</w:t>
      </w:r>
    </w:p>
    <w:p w14:paraId="39F9FB54" w14:textId="77777777" w:rsidR="00F269AA" w:rsidRDefault="00000000">
      <w:pPr>
        <w:spacing w:after="120"/>
        <w:rPr>
          <w:lang w:val="en-US" w:eastAsia="zh-CN"/>
        </w:rPr>
      </w:pPr>
      <w:r>
        <w:rPr>
          <w:lang w:val="en-US" w:eastAsia="zh-CN"/>
        </w:rPr>
        <w:t xml:space="preserve">In Fig.4, we present preliminary results on the NES gain as a function of SSB periodicity based on the Set 2 reference configuration defined in TR38.864 [2]. In this evaluation, SIB1 is assumed to be </w:t>
      </w:r>
      <w:proofErr w:type="spellStart"/>
      <w:r>
        <w:rPr>
          <w:lang w:val="en-US" w:eastAsia="zh-CN"/>
        </w:rPr>
        <w:t>TDMed</w:t>
      </w:r>
      <w:proofErr w:type="spellEnd"/>
      <w:r>
        <w:rPr>
          <w:lang w:val="en-US" w:eastAsia="zh-CN"/>
        </w:rPr>
        <w:t xml:space="preserve"> with the SSBs, where each SIB1 occupies one slot in the time domain and 24RBs in the frequency domain.</w:t>
      </w:r>
    </w:p>
    <w:p w14:paraId="462B9E02" w14:textId="77777777" w:rsidR="00F269AA" w:rsidRDefault="00000000">
      <w:pPr>
        <w:spacing w:after="120"/>
        <w:rPr>
          <w:lang w:val="en-US" w:eastAsia="zh-CN"/>
        </w:rPr>
      </w:pPr>
      <w:r>
        <w:rPr>
          <w:lang w:val="en-US" w:eastAsia="zh-CN"/>
        </w:rPr>
        <w:t>The results indicate that NES gain increases with higher SSB burst periodicity; however, it diminishes as the traffic load continues to rise. Furthermore, the overall NES gain is significantly lower under the Category 2 BS power model compared to the Category 1 BS model.</w:t>
      </w:r>
    </w:p>
    <w:p w14:paraId="12597A10" w14:textId="77777777" w:rsidR="00F269AA" w:rsidRDefault="00000000">
      <w:pPr>
        <w:spacing w:after="120"/>
        <w:jc w:val="center"/>
        <w:rPr>
          <w:lang w:val="en-US" w:eastAsia="zh-CN"/>
        </w:rPr>
      </w:pPr>
      <w:r>
        <w:rPr>
          <w:noProof/>
        </w:rPr>
        <w:drawing>
          <wp:inline distT="0" distB="0" distL="114300" distR="114300" wp14:anchorId="19787982" wp14:editId="3DDA255A">
            <wp:extent cx="6114415" cy="1537970"/>
            <wp:effectExtent l="0" t="0" r="6985" b="1143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
                    <pic:cNvPicPr>
                      <a:picLocks noChangeAspect="1"/>
                    </pic:cNvPicPr>
                  </pic:nvPicPr>
                  <pic:blipFill>
                    <a:blip r:embed="rId11"/>
                    <a:stretch>
                      <a:fillRect/>
                    </a:stretch>
                  </pic:blipFill>
                  <pic:spPr>
                    <a:xfrm>
                      <a:off x="0" y="0"/>
                      <a:ext cx="6114415" cy="1537970"/>
                    </a:xfrm>
                    <a:prstGeom prst="rect">
                      <a:avLst/>
                    </a:prstGeom>
                    <a:noFill/>
                    <a:ln>
                      <a:noFill/>
                    </a:ln>
                  </pic:spPr>
                </pic:pic>
              </a:graphicData>
            </a:graphic>
          </wp:inline>
        </w:drawing>
      </w:r>
    </w:p>
    <w:p w14:paraId="0DAC684B" w14:textId="77777777" w:rsidR="00F269AA" w:rsidRDefault="00000000">
      <w:pPr>
        <w:pStyle w:val="Caption"/>
        <w:spacing w:after="120"/>
        <w:rPr>
          <w:lang w:val="en-US"/>
        </w:rPr>
      </w:pPr>
      <w:r>
        <w:rPr>
          <w:lang w:val="en-US" w:eastAsia="zh-CN"/>
        </w:rPr>
        <w:t>Fig.</w:t>
      </w:r>
      <w:r>
        <w:rPr>
          <w:lang w:val="en-US"/>
        </w:rPr>
        <w:t>4 NES gain with increasing SSB periodicity and traffic load with Cat 1 and Cat 2 BS</w:t>
      </w:r>
    </w:p>
    <w:p w14:paraId="2A29CCBB" w14:textId="77777777" w:rsidR="00F269AA" w:rsidRDefault="00F269AA">
      <w:pPr>
        <w:spacing w:after="120"/>
        <w:ind w:left="419" w:hanging="19"/>
        <w:rPr>
          <w:lang w:val="en-US" w:eastAsia="zh-CN"/>
        </w:rPr>
      </w:pPr>
    </w:p>
    <w:p w14:paraId="209FE05A"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Observation 4: The NES gain increases with larger SSB </w:t>
      </w:r>
      <w:proofErr w:type="gramStart"/>
      <w:r>
        <w:rPr>
          <w:rFonts w:ascii="Times New Roman Bold" w:hAnsi="Times New Roman Bold" w:cs="Times New Roman Bold"/>
          <w:b/>
          <w:bCs/>
          <w:lang w:val="en-US" w:eastAsia="zh-CN"/>
        </w:rPr>
        <w:t>periodicity</w:t>
      </w:r>
      <w:proofErr w:type="gramEnd"/>
      <w:r>
        <w:rPr>
          <w:rFonts w:ascii="Times New Roman Bold" w:hAnsi="Times New Roman Bold" w:cs="Times New Roman Bold"/>
          <w:b/>
          <w:bCs/>
          <w:lang w:val="en-US" w:eastAsia="zh-CN"/>
        </w:rPr>
        <w:t xml:space="preserve"> but the gain diminishes as traffic load continues to rise. </w:t>
      </w:r>
    </w:p>
    <w:p w14:paraId="306E9BF0" w14:textId="77777777" w:rsidR="00F269AA" w:rsidRDefault="00000000">
      <w:pPr>
        <w:spacing w:after="120"/>
        <w:rPr>
          <w:lang w:val="en-US"/>
        </w:rPr>
      </w:pPr>
      <w:r>
        <w:rPr>
          <w:rFonts w:ascii="Times New Roman Bold" w:hAnsi="Times New Roman Bold" w:cs="Times New Roman Bold"/>
          <w:b/>
          <w:bCs/>
          <w:lang w:val="en-US" w:eastAsia="zh-CN"/>
        </w:rPr>
        <w:t>Observation 5: The overall NES gain is significantly lower under the Category 2 BS power model compared to the Category 1 model.</w:t>
      </w:r>
    </w:p>
    <w:p w14:paraId="1E61055B" w14:textId="77777777" w:rsidR="00F269AA" w:rsidRDefault="00F269AA">
      <w:pPr>
        <w:spacing w:after="120"/>
        <w:rPr>
          <w:b/>
          <w:bCs/>
          <w:color w:val="000000" w:themeColor="text1"/>
        </w:rPr>
      </w:pPr>
    </w:p>
    <w:p w14:paraId="0B172C42" w14:textId="77777777" w:rsidR="00F269AA" w:rsidRDefault="00000000">
      <w:pPr>
        <w:spacing w:after="120"/>
        <w:rPr>
          <w:rFonts w:ascii="Times New Roman Bold" w:hAnsi="Times New Roman Bold" w:cs="Times New Roman Bold"/>
          <w:b/>
          <w:bCs/>
          <w:lang w:val="en-US" w:eastAsia="zh-CN"/>
        </w:rPr>
      </w:pPr>
      <w:r>
        <w:rPr>
          <w:b/>
          <w:bCs/>
          <w:color w:val="000000" w:themeColor="text1"/>
        </w:rPr>
        <w:t xml:space="preserve">Proposal </w:t>
      </w:r>
      <w:r>
        <w:rPr>
          <w:b/>
          <w:bCs/>
          <w:color w:val="000000" w:themeColor="text1"/>
          <w:lang w:val="en-US"/>
        </w:rPr>
        <w:t>9</w:t>
      </w:r>
      <w:r>
        <w:rPr>
          <w:b/>
          <w:bCs/>
          <w:color w:val="000000" w:themeColor="text1"/>
        </w:rPr>
        <w:t xml:space="preserve">: </w:t>
      </w:r>
      <w:r>
        <w:rPr>
          <w:b/>
          <w:bCs/>
          <w:color w:val="000000" w:themeColor="text1"/>
          <w:lang w:val="en-US"/>
        </w:rPr>
        <w:t>Jointly s</w:t>
      </w:r>
      <w:proofErr w:type="spellStart"/>
      <w:r>
        <w:rPr>
          <w:b/>
          <w:bCs/>
          <w:color w:val="000000" w:themeColor="text1"/>
        </w:rPr>
        <w:t>tudy</w:t>
      </w:r>
      <w:proofErr w:type="spellEnd"/>
      <w:r>
        <w:rPr>
          <w:b/>
          <w:bCs/>
          <w:color w:val="000000" w:themeColor="text1"/>
        </w:rPr>
        <w:t xml:space="preserve"> mechanisms to mitigate the adverse impacts on the UE caused by the extended always-on SSB period. </w:t>
      </w:r>
    </w:p>
    <w:p w14:paraId="13099C4C" w14:textId="77777777" w:rsidR="00F269AA" w:rsidRDefault="00000000">
      <w:pPr>
        <w:spacing w:after="120"/>
        <w:rPr>
          <w:lang w:val="en-US" w:eastAsia="zh-CN"/>
        </w:rPr>
      </w:pPr>
      <w:r>
        <w:rPr>
          <w:lang w:val="en-US" w:eastAsia="zh-CN"/>
        </w:rPr>
        <w:t xml:space="preserve">Regarding the mechanisms for mitigating the adverse impact on the UE, our initial considerations are as follows: </w:t>
      </w:r>
    </w:p>
    <w:p w14:paraId="72BDCB8D" w14:textId="77777777" w:rsidR="00F269AA" w:rsidRDefault="00000000">
      <w:pPr>
        <w:numPr>
          <w:ilvl w:val="255"/>
          <w:numId w:val="0"/>
        </w:numPr>
        <w:spacing w:after="120"/>
        <w:rPr>
          <w:lang w:val="en-US" w:eastAsia="zh-CN"/>
        </w:rPr>
      </w:pPr>
      <w:r>
        <w:rPr>
          <w:lang w:val="en-US" w:eastAsia="zh-CN"/>
        </w:rPr>
        <w:t xml:space="preserve">First, </w:t>
      </w:r>
      <w:r>
        <w:rPr>
          <w:lang w:val="en-US"/>
        </w:rPr>
        <w:t xml:space="preserve">in general, UEs in different RRC states require varying SSB densities to meet distinct functional needs. For instance, RRC_IDLE UEs can tolerate increased SSB periodicity to some extent while still supporting essential operations such as initial cell selection. In contrast, RRC_CONNECTED UEs demand more frequent SSB transmissions to support functions </w:t>
      </w:r>
      <w:r>
        <w:rPr>
          <w:lang w:val="en-US"/>
        </w:rPr>
        <w:lastRenderedPageBreak/>
        <w:t>like mobility measurements, time/frequency offset tracking, and beam management. In 5G, a single SSB configuration is shared between RRC_IDLE and RRC_CONNECTED UEs. More specifically, SIB1 is used to adjust its periodicity and introduces significant latency. To enhance SSB adaptation efficiency in 6G, two types of SSBs can be considered. Specifically, Type-1 SSB, with longer periodicity, would serve RRC_IDLE UEs, while Type-2 SSB would be intended for RRC_CONNECTED UEs and transmitted on-demand, triggered by the UE when transitioning to connected mode.</w:t>
      </w:r>
    </w:p>
    <w:p w14:paraId="7636C60C"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10: For SSB, study to introduce two types of SSBs, one is an always-on signal and designed for RRC_IDLE UEs and the other is on-demand SSB for RRC_CONNECTED UEs as well as during the transition from IDLE to CONNECTED.  </w:t>
      </w:r>
    </w:p>
    <w:p w14:paraId="2E58B4DE" w14:textId="77777777" w:rsidR="00F269AA" w:rsidRDefault="00F269AA">
      <w:pPr>
        <w:spacing w:after="120"/>
        <w:rPr>
          <w:rFonts w:ascii="Times New Roman Bold" w:hAnsi="Times New Roman Bold" w:cs="Times New Roman Bold"/>
          <w:b/>
          <w:bCs/>
          <w:lang w:val="en-US" w:eastAsia="zh-CN"/>
        </w:rPr>
      </w:pPr>
    </w:p>
    <w:p w14:paraId="1C1F81E4" w14:textId="77777777" w:rsidR="00F269AA" w:rsidRDefault="00000000">
      <w:pPr>
        <w:spacing w:after="120"/>
        <w:rPr>
          <w:lang w:val="en-US" w:eastAsia="zh-CN"/>
        </w:rPr>
      </w:pPr>
      <w:r>
        <w:rPr>
          <w:lang w:val="en-US" w:eastAsia="zh-CN"/>
        </w:rPr>
        <w:t xml:space="preserve">Second, the step size of SYNC raster fundamentally determines the granularity of the ‘Frequency scan’ in initial access and UE cell search complexity. In 5G, the sync raster step sizes are defined based on the assumption of a minimum channel BW for each frequency range (FR) (i.e., 5MHz for FR1 and 50MHz for FR2). This assumption leads to an ‘over-design’ which substantially increases the complexity of UE initial cell search. </w:t>
      </w:r>
    </w:p>
    <w:p w14:paraId="7FC6C81D" w14:textId="77777777" w:rsidR="00F269AA" w:rsidRDefault="00000000">
      <w:pPr>
        <w:spacing w:after="120"/>
        <w:rPr>
          <w:lang w:val="en-US" w:eastAsia="zh-CN"/>
        </w:rPr>
      </w:pPr>
      <w:r>
        <w:rPr>
          <w:lang w:val="en-US" w:eastAsia="zh-CN"/>
        </w:rPr>
        <w:t xml:space="preserve">To mitigate the impact of increased SSB periodicity on UE initial access complexity, a larger sync raster step size should be jointly studied. For 6G, we propose to consider defining SYNC raster step size based on the ‘target channel bandwidth, rather than a minimum channel BW. As an example, a set of SYNC raster step sizes are defined for different channel bandwidths, ensuring that at least one SYNC raster is available for any 6G channel location, </w:t>
      </w:r>
      <w:proofErr w:type="gramStart"/>
      <w:r>
        <w:rPr>
          <w:lang w:val="en-US" w:eastAsia="zh-CN"/>
        </w:rPr>
        <w:t>similar to</w:t>
      </w:r>
      <w:proofErr w:type="gramEnd"/>
      <w:r>
        <w:rPr>
          <w:lang w:val="en-US" w:eastAsia="zh-CN"/>
        </w:rPr>
        <w:t xml:space="preserve"> 5G NR. This design results in a larger SYNC raster step size for wider channel bandwidths (e.g., 20MHz, 40MHz etc.), thereby substantially reducing UE search complexity while preserving deployment flexibility at the network side. Under this approach, the UE </w:t>
      </w:r>
      <w:proofErr w:type="gramStart"/>
      <w:r>
        <w:rPr>
          <w:lang w:val="en-US" w:eastAsia="zh-CN"/>
        </w:rPr>
        <w:t>is able to</w:t>
      </w:r>
      <w:proofErr w:type="gramEnd"/>
      <w:r>
        <w:rPr>
          <w:lang w:val="en-US" w:eastAsia="zh-CN"/>
        </w:rPr>
        <w:t xml:space="preserve"> initiate cell search from the larger channel bandwidth and, in most cases, successfully detects a cell, since wider bandwidths are commonly deployed in real networks. Importantly, this method imposes no restrictions on the network, as the dense SYNC raster configuration used in 5G remains applicable if the network </w:t>
      </w:r>
      <w:proofErr w:type="gramStart"/>
      <w:r>
        <w:rPr>
          <w:lang w:val="en-US" w:eastAsia="zh-CN"/>
        </w:rPr>
        <w:t>actually deploys</w:t>
      </w:r>
      <w:proofErr w:type="gramEnd"/>
      <w:r>
        <w:rPr>
          <w:lang w:val="en-US" w:eastAsia="zh-CN"/>
        </w:rPr>
        <w:t xml:space="preserve"> a 5 MHz channel. </w:t>
      </w:r>
    </w:p>
    <w:p w14:paraId="07F7FAE6"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11: Study channel-bandwidth-dependent sync raster design to increase the sync raster step size for 6G.</w:t>
      </w:r>
    </w:p>
    <w:p w14:paraId="4F60EE7E" w14:textId="77777777" w:rsidR="00F269AA" w:rsidRDefault="00F269AA">
      <w:pPr>
        <w:spacing w:after="120"/>
        <w:rPr>
          <w:rFonts w:ascii="Times New Roman Bold" w:hAnsi="Times New Roman Bold" w:cs="Times New Roman Bold"/>
          <w:b/>
          <w:bCs/>
          <w:lang w:val="en-US" w:eastAsia="zh-CN"/>
        </w:rPr>
      </w:pPr>
    </w:p>
    <w:p w14:paraId="54AA46AB" w14:textId="77777777" w:rsidR="00F269AA" w:rsidRDefault="00000000">
      <w:pPr>
        <w:pStyle w:val="Heading3"/>
        <w:numPr>
          <w:ilvl w:val="2"/>
          <w:numId w:val="4"/>
        </w:numPr>
        <w:spacing w:after="120"/>
        <w:rPr>
          <w:rFonts w:ascii="Times New Roman Bold" w:hAnsi="Times New Roman Bold" w:cs="Times New Roman Bold"/>
          <w:b/>
          <w:bCs w:val="0"/>
          <w:szCs w:val="20"/>
          <w:lang w:val="en-US" w:eastAsia="zh-CN"/>
        </w:rPr>
      </w:pPr>
      <w:r>
        <w:rPr>
          <w:rFonts w:ascii="Times New Roman Bold" w:hAnsi="Times New Roman Bold" w:cs="Times New Roman Bold"/>
          <w:b/>
          <w:bCs w:val="0"/>
          <w:szCs w:val="20"/>
          <w:lang w:val="en-US" w:eastAsia="zh-CN"/>
        </w:rPr>
        <w:t xml:space="preserve"> SIB1</w:t>
      </w:r>
    </w:p>
    <w:p w14:paraId="2365E15E" w14:textId="77777777" w:rsidR="00F269AA" w:rsidRDefault="00000000">
      <w:pPr>
        <w:spacing w:after="120"/>
        <w:rPr>
          <w:lang w:val="en-US" w:eastAsia="zh-CN"/>
        </w:rPr>
      </w:pPr>
      <w:r>
        <w:rPr>
          <w:lang w:val="en-US" w:eastAsia="zh-CN"/>
        </w:rPr>
        <w:t xml:space="preserve">In RAN1 #122bis meeting, the following agreements were made regarding SIB1 transmission: </w:t>
      </w:r>
    </w:p>
    <w:tbl>
      <w:tblPr>
        <w:tblStyle w:val="TableGrid"/>
        <w:tblW w:w="0" w:type="auto"/>
        <w:tblLook w:val="04A0" w:firstRow="1" w:lastRow="0" w:firstColumn="1" w:lastColumn="0" w:noHBand="0" w:noVBand="1"/>
      </w:tblPr>
      <w:tblGrid>
        <w:gridCol w:w="9631"/>
      </w:tblGrid>
      <w:tr w:rsidR="00F269AA" w14:paraId="2FCF47FD" w14:textId="77777777">
        <w:tc>
          <w:tcPr>
            <w:tcW w:w="9857" w:type="dxa"/>
          </w:tcPr>
          <w:p w14:paraId="1683A56C" w14:textId="77777777" w:rsidR="00F269AA" w:rsidRDefault="00000000">
            <w:pPr>
              <w:tabs>
                <w:tab w:val="left" w:pos="0"/>
              </w:tabs>
              <w:autoSpaceDE/>
              <w:autoSpaceDN/>
              <w:spacing w:afterLines="0" w:after="0" w:line="256" w:lineRule="auto"/>
              <w:ind w:left="1440" w:hanging="1440"/>
              <w:jc w:val="left"/>
              <w:rPr>
                <w:rFonts w:ascii="Times" w:eastAsia="DengXian" w:hAnsi="Times" w:cs="Arial"/>
                <w:szCs w:val="24"/>
                <w:highlight w:val="green"/>
                <w:lang w:eastAsia="zh-CN"/>
              </w:rPr>
            </w:pPr>
            <w:r>
              <w:rPr>
                <w:rFonts w:ascii="Times" w:eastAsia="DengXian" w:hAnsi="Times" w:cs="Arial" w:hint="eastAsia"/>
                <w:szCs w:val="24"/>
                <w:highlight w:val="green"/>
                <w:lang w:eastAsia="zh-CN"/>
              </w:rPr>
              <w:t>Agreement</w:t>
            </w:r>
          </w:p>
          <w:p w14:paraId="536DE4A5" w14:textId="77777777" w:rsidR="00F269AA" w:rsidRDefault="00000000">
            <w:pPr>
              <w:tabs>
                <w:tab w:val="left" w:pos="1701"/>
              </w:tabs>
              <w:autoSpaceDE/>
              <w:autoSpaceDN/>
              <w:spacing w:afterLines="0" w:after="0"/>
              <w:ind w:left="1440" w:hanging="1440"/>
              <w:rPr>
                <w:rFonts w:ascii="Times" w:hAnsi="Times"/>
                <w:szCs w:val="24"/>
                <w:lang w:val="en-US" w:eastAsia="zh-CN"/>
              </w:rPr>
            </w:pPr>
            <w:r>
              <w:rPr>
                <w:rFonts w:ascii="Times" w:hAnsi="Times"/>
                <w:szCs w:val="24"/>
                <w:lang w:val="en-US" w:eastAsia="zh-CN"/>
              </w:rPr>
              <w:t xml:space="preserve">Study and evaluate on-demand and/or periodic SIB-1 </w:t>
            </w:r>
            <w:r>
              <w:rPr>
                <w:rFonts w:ascii="Times" w:eastAsia="DengXian" w:hAnsi="Times" w:hint="eastAsia"/>
                <w:szCs w:val="24"/>
                <w:lang w:val="en-US" w:eastAsia="zh-CN"/>
              </w:rPr>
              <w:t>transmission</w:t>
            </w:r>
            <w:r>
              <w:rPr>
                <w:rFonts w:ascii="Times" w:hAnsi="Times"/>
                <w:szCs w:val="24"/>
                <w:lang w:val="en-US" w:eastAsia="zh-CN"/>
              </w:rPr>
              <w:t xml:space="preserve"> with respect to</w:t>
            </w:r>
          </w:p>
          <w:p w14:paraId="39E96190" w14:textId="77777777" w:rsidR="00F269AA" w:rsidRDefault="00000000">
            <w:pPr>
              <w:numPr>
                <w:ilvl w:val="0"/>
                <w:numId w:val="20"/>
              </w:numPr>
              <w:suppressAutoHyphens/>
              <w:autoSpaceDE/>
              <w:autoSpaceDN/>
              <w:spacing w:afterLines="0" w:after="0" w:line="259" w:lineRule="auto"/>
              <w:rPr>
                <w:rFonts w:ascii="Times" w:hAnsi="Times"/>
                <w:szCs w:val="24"/>
                <w:lang w:val="en-US"/>
              </w:rPr>
            </w:pPr>
            <w:r>
              <w:rPr>
                <w:rFonts w:ascii="Times" w:hAnsi="Times"/>
                <w:szCs w:val="24"/>
                <w:lang w:val="en-US"/>
              </w:rPr>
              <w:t xml:space="preserve">NW energy savings potential and UE </w:t>
            </w:r>
            <w:r>
              <w:rPr>
                <w:rFonts w:ascii="Times" w:eastAsia="DengXian" w:hAnsi="Times" w:hint="eastAsia"/>
                <w:szCs w:val="24"/>
                <w:lang w:val="en-US" w:eastAsia="zh-CN"/>
              </w:rPr>
              <w:t>power consumption</w:t>
            </w:r>
            <w:r>
              <w:rPr>
                <w:rFonts w:ascii="Times" w:hAnsi="Times"/>
                <w:szCs w:val="24"/>
                <w:lang w:val="en-US"/>
              </w:rPr>
              <w:t xml:space="preserve"> impact,</w:t>
            </w:r>
          </w:p>
          <w:p w14:paraId="4950A010" w14:textId="77777777" w:rsidR="00F269AA" w:rsidRDefault="00000000">
            <w:pPr>
              <w:numPr>
                <w:ilvl w:val="0"/>
                <w:numId w:val="20"/>
              </w:numPr>
              <w:suppressAutoHyphens/>
              <w:autoSpaceDE/>
              <w:autoSpaceDN/>
              <w:spacing w:afterLines="0" w:after="0" w:line="259" w:lineRule="auto"/>
              <w:rPr>
                <w:rFonts w:ascii="Times" w:hAnsi="Times"/>
                <w:szCs w:val="24"/>
                <w:lang w:val="en-US"/>
              </w:rPr>
            </w:pPr>
            <w:r>
              <w:rPr>
                <w:rFonts w:ascii="Times" w:hAnsi="Times"/>
                <w:szCs w:val="24"/>
                <w:lang w:val="en-US"/>
              </w:rPr>
              <w:t>SIB-1 acquisition delay,</w:t>
            </w:r>
          </w:p>
          <w:p w14:paraId="35195BFB" w14:textId="77777777" w:rsidR="00F269AA" w:rsidRDefault="00000000">
            <w:pPr>
              <w:numPr>
                <w:ilvl w:val="0"/>
                <w:numId w:val="20"/>
              </w:numPr>
              <w:suppressAutoHyphens/>
              <w:autoSpaceDE/>
              <w:autoSpaceDN/>
              <w:spacing w:afterLines="0" w:after="0" w:line="259" w:lineRule="auto"/>
              <w:rPr>
                <w:rFonts w:ascii="Times" w:hAnsi="Times"/>
                <w:szCs w:val="24"/>
                <w:lang w:val="en-US"/>
              </w:rPr>
            </w:pPr>
            <w:r>
              <w:rPr>
                <w:rFonts w:ascii="Times" w:hAnsi="Times"/>
                <w:szCs w:val="24"/>
                <w:lang w:val="en-US"/>
              </w:rPr>
              <w:t xml:space="preserve">NW and UE </w:t>
            </w:r>
            <w:r>
              <w:rPr>
                <w:rFonts w:ascii="Times" w:eastAsia="DengXian" w:hAnsi="Times" w:hint="eastAsia"/>
                <w:szCs w:val="24"/>
                <w:lang w:val="en-US" w:eastAsia="zh-CN"/>
              </w:rPr>
              <w:t>complexity</w:t>
            </w:r>
            <w:r>
              <w:rPr>
                <w:rFonts w:ascii="Times" w:hAnsi="Times"/>
                <w:szCs w:val="24"/>
                <w:lang w:val="en-US"/>
              </w:rPr>
              <w:t>,</w:t>
            </w:r>
          </w:p>
          <w:p w14:paraId="28EA81AE" w14:textId="77777777" w:rsidR="00F269AA" w:rsidRDefault="00000000">
            <w:pPr>
              <w:numPr>
                <w:ilvl w:val="0"/>
                <w:numId w:val="20"/>
              </w:numPr>
              <w:suppressAutoHyphens/>
              <w:autoSpaceDE/>
              <w:autoSpaceDN/>
              <w:spacing w:afterLines="0" w:after="0" w:line="259" w:lineRule="auto"/>
              <w:rPr>
                <w:rFonts w:ascii="Times" w:hAnsi="Times"/>
                <w:szCs w:val="24"/>
                <w:lang w:val="en-US"/>
              </w:rPr>
            </w:pPr>
            <w:r>
              <w:rPr>
                <w:rFonts w:ascii="Times" w:eastAsia="DengXian" w:hAnsi="Times" w:hint="eastAsia"/>
                <w:szCs w:val="24"/>
                <w:lang w:val="en-US" w:eastAsia="zh-CN"/>
              </w:rPr>
              <w:t>Coverage,</w:t>
            </w:r>
          </w:p>
          <w:p w14:paraId="477DAD5A" w14:textId="77777777" w:rsidR="00F269AA" w:rsidRDefault="00000000">
            <w:pPr>
              <w:numPr>
                <w:ilvl w:val="0"/>
                <w:numId w:val="20"/>
              </w:numPr>
              <w:suppressAutoHyphens/>
              <w:autoSpaceDE/>
              <w:autoSpaceDN/>
              <w:spacing w:afterLines="0" w:after="0" w:line="259" w:lineRule="auto"/>
              <w:rPr>
                <w:rFonts w:ascii="Times" w:hAnsi="Times"/>
                <w:szCs w:val="24"/>
                <w:lang w:val="en-US"/>
              </w:rPr>
            </w:pPr>
            <w:r>
              <w:rPr>
                <w:rFonts w:ascii="Times" w:hAnsi="Times"/>
                <w:szCs w:val="24"/>
                <w:lang w:val="en-US"/>
              </w:rPr>
              <w:t>Applicable deployment scenarios</w:t>
            </w:r>
            <w:r>
              <w:rPr>
                <w:rFonts w:ascii="Times" w:eastAsia="DengXian" w:hAnsi="Times" w:hint="eastAsia"/>
                <w:szCs w:val="24"/>
                <w:lang w:val="en-US" w:eastAsia="zh-CN"/>
              </w:rPr>
              <w:t xml:space="preserve">, </w:t>
            </w:r>
            <w:proofErr w:type="gramStart"/>
            <w:r>
              <w:rPr>
                <w:rFonts w:ascii="Times" w:eastAsia="DengXian" w:hAnsi="Times" w:hint="eastAsia"/>
                <w:szCs w:val="24"/>
                <w:lang w:val="en-US" w:eastAsia="zh-CN"/>
              </w:rPr>
              <w:t>e.g.,</w:t>
            </w:r>
            <w:r>
              <w:rPr>
                <w:rFonts w:ascii="Times" w:hAnsi="Times"/>
                <w:szCs w:val="24"/>
                <w:lang w:val="en-US"/>
              </w:rPr>
              <w:t>:</w:t>
            </w:r>
            <w:proofErr w:type="gramEnd"/>
          </w:p>
          <w:p w14:paraId="3B7037ED" w14:textId="77777777" w:rsidR="00F269AA" w:rsidRDefault="00000000">
            <w:pPr>
              <w:numPr>
                <w:ilvl w:val="1"/>
                <w:numId w:val="20"/>
              </w:numPr>
              <w:suppressAutoHyphens/>
              <w:autoSpaceDE/>
              <w:autoSpaceDN/>
              <w:spacing w:afterLines="0" w:after="0" w:line="259" w:lineRule="auto"/>
              <w:rPr>
                <w:rFonts w:ascii="Times" w:hAnsi="Times"/>
                <w:szCs w:val="24"/>
              </w:rPr>
            </w:pPr>
            <w:r>
              <w:rPr>
                <w:rFonts w:ascii="Times" w:hAnsi="Times"/>
                <w:szCs w:val="24"/>
                <w:lang w:val="en-US"/>
              </w:rPr>
              <w:t>Standalone cell/carrier,</w:t>
            </w:r>
          </w:p>
          <w:p w14:paraId="5B1E5DF5" w14:textId="77777777" w:rsidR="00F269AA" w:rsidRDefault="00000000">
            <w:pPr>
              <w:numPr>
                <w:ilvl w:val="1"/>
                <w:numId w:val="20"/>
              </w:numPr>
              <w:suppressAutoHyphens/>
              <w:autoSpaceDE/>
              <w:autoSpaceDN/>
              <w:spacing w:afterLines="0" w:after="0" w:line="259" w:lineRule="auto"/>
              <w:rPr>
                <w:rFonts w:ascii="Times" w:hAnsi="Times"/>
                <w:szCs w:val="24"/>
              </w:rPr>
            </w:pPr>
            <w:r>
              <w:rPr>
                <w:rFonts w:ascii="Times" w:eastAsia="DengXian" w:hAnsi="Times" w:hint="eastAsia"/>
                <w:szCs w:val="24"/>
                <w:lang w:val="en-US" w:eastAsia="zh-CN"/>
              </w:rPr>
              <w:t>Multiple</w:t>
            </w:r>
            <w:r>
              <w:rPr>
                <w:rFonts w:ascii="Times" w:hAnsi="Times"/>
                <w:szCs w:val="24"/>
                <w:lang w:val="en-US"/>
              </w:rPr>
              <w:t xml:space="preserve"> </w:t>
            </w:r>
            <w:r>
              <w:rPr>
                <w:rFonts w:ascii="Times" w:eastAsia="DengXian" w:hAnsi="Times" w:hint="eastAsia"/>
                <w:szCs w:val="24"/>
                <w:lang w:val="en-US" w:eastAsia="zh-CN"/>
              </w:rPr>
              <w:t>TRPs/</w:t>
            </w:r>
            <w:r>
              <w:rPr>
                <w:rFonts w:ascii="Times" w:hAnsi="Times"/>
                <w:szCs w:val="24"/>
                <w:lang w:val="en-US"/>
              </w:rPr>
              <w:t>cells/carriers</w:t>
            </w:r>
            <w:r>
              <w:rPr>
                <w:rFonts w:ascii="Times" w:eastAsia="DengXian" w:hAnsi="Times" w:hint="eastAsia"/>
                <w:szCs w:val="24"/>
                <w:lang w:val="en-US" w:eastAsia="zh-CN"/>
              </w:rPr>
              <w:t>.</w:t>
            </w:r>
          </w:p>
          <w:p w14:paraId="37075832" w14:textId="77777777" w:rsidR="00F269AA" w:rsidRDefault="00F269AA">
            <w:pPr>
              <w:spacing w:after="120"/>
              <w:rPr>
                <w:lang w:val="en-US" w:eastAsia="zh-CN"/>
              </w:rPr>
            </w:pPr>
          </w:p>
        </w:tc>
      </w:tr>
    </w:tbl>
    <w:p w14:paraId="3E0975E0" w14:textId="77777777" w:rsidR="00F269AA" w:rsidRDefault="00F269AA">
      <w:pPr>
        <w:spacing w:after="120"/>
        <w:rPr>
          <w:lang w:val="en-US" w:eastAsia="zh-CN"/>
        </w:rPr>
      </w:pPr>
    </w:p>
    <w:p w14:paraId="0BFBD85D" w14:textId="77777777" w:rsidR="00F269AA" w:rsidRDefault="00000000">
      <w:pPr>
        <w:spacing w:after="120"/>
        <w:rPr>
          <w:lang w:val="en-US" w:eastAsia="zh-CN"/>
        </w:rPr>
      </w:pPr>
      <w:r>
        <w:rPr>
          <w:lang w:val="en-US" w:eastAsia="zh-CN"/>
        </w:rPr>
        <w:t xml:space="preserve">For SIB1 transmission, enhancements from NES perspective have already been supported in Rel-19 in terms of on-demand SIB1 operation. For on-demand SIB1 operation supported in Rel-19, an NES cell no longer needs to periodically broadcast its SIB1. UE can on-demand request an NES cell to transmit SIB using UL-WUS, while the UL-WUS configuration is provided by a cell A. </w:t>
      </w:r>
    </w:p>
    <w:p w14:paraId="57A80DEC" w14:textId="77777777" w:rsidR="00F269AA" w:rsidRDefault="00000000">
      <w:pPr>
        <w:spacing w:after="120"/>
        <w:rPr>
          <w:lang w:val="en-US" w:eastAsia="zh-CN"/>
        </w:rPr>
      </w:pPr>
      <w:r>
        <w:rPr>
          <w:lang w:val="en-US" w:eastAsia="zh-CN"/>
        </w:rPr>
        <w:t xml:space="preserve">Regarding the study point to consider OD-SIB1 procedure even in the standalone cell case, where the UL-WUS configuration needs to be provided in the NES cell itself either via a SIB channel or pre-defined in spec, we think this direction needs further justification especially considering that with the increase of SSB periodicity, the additional NES gain can be obtained through SIB1 transmission reduction would be limited.. </w:t>
      </w:r>
    </w:p>
    <w:p w14:paraId="652B0208" w14:textId="77777777" w:rsidR="00F269AA" w:rsidRDefault="00000000">
      <w:pPr>
        <w:spacing w:after="120"/>
        <w:rPr>
          <w:lang w:val="en-US" w:eastAsia="zh-CN"/>
        </w:rPr>
      </w:pPr>
      <w:r>
        <w:rPr>
          <w:lang w:val="en-US" w:eastAsia="zh-CN"/>
        </w:rPr>
        <w:t xml:space="preserve">In Fig. 5, the preliminary results on the NES gain that can be obtained for OD-SIB1 with the increase of SSB burst periodicity are provided. The ‘NO SIB1’ curve can be viewed as the </w:t>
      </w:r>
      <w:proofErr w:type="spellStart"/>
      <w:r>
        <w:rPr>
          <w:lang w:val="en-US" w:eastAsia="zh-CN"/>
        </w:rPr>
        <w:t>upperbound</w:t>
      </w:r>
      <w:proofErr w:type="spellEnd"/>
      <w:r>
        <w:rPr>
          <w:lang w:val="en-US" w:eastAsia="zh-CN"/>
        </w:rPr>
        <w:t xml:space="preserve"> of the OD-SIB1 operation where no SIB1 is provided and no OD-SIB1 request is sent. It can be observed that with the increase of SSB burst periodicity and the traffic load, the NES gain of reducing SIB1 transmission becomes much less.</w:t>
      </w:r>
    </w:p>
    <w:p w14:paraId="3DF9CAF1" w14:textId="77777777" w:rsidR="00F269AA" w:rsidRDefault="00000000">
      <w:pPr>
        <w:spacing w:after="120"/>
        <w:rPr>
          <w:lang w:val="en-US" w:eastAsia="zh-CN"/>
        </w:rPr>
      </w:pPr>
      <w:r>
        <w:rPr>
          <w:lang w:val="en-US" w:eastAsia="zh-CN"/>
        </w:rPr>
        <w:t xml:space="preserve">Moreover, since UE needs to send UL-WUS before obtaining the SIB, the additional UE power consumption for sending the UL-WUS needs to be considered when evaluating the total energy consumption. </w:t>
      </w:r>
    </w:p>
    <w:p w14:paraId="32EB57D1" w14:textId="77777777" w:rsidR="00F269AA" w:rsidRDefault="00000000">
      <w:pPr>
        <w:spacing w:after="120"/>
        <w:jc w:val="center"/>
      </w:pPr>
      <w:r>
        <w:rPr>
          <w:noProof/>
        </w:rPr>
        <w:lastRenderedPageBreak/>
        <w:drawing>
          <wp:inline distT="0" distB="0" distL="114300" distR="114300" wp14:anchorId="74D7BF37" wp14:editId="13CF92CD">
            <wp:extent cx="6113145" cy="1378585"/>
            <wp:effectExtent l="0" t="0" r="8255" b="1841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pic:cNvPicPr>
                  </pic:nvPicPr>
                  <pic:blipFill>
                    <a:blip r:embed="rId12"/>
                    <a:stretch>
                      <a:fillRect/>
                    </a:stretch>
                  </pic:blipFill>
                  <pic:spPr>
                    <a:xfrm>
                      <a:off x="0" y="0"/>
                      <a:ext cx="6113145" cy="1378585"/>
                    </a:xfrm>
                    <a:prstGeom prst="rect">
                      <a:avLst/>
                    </a:prstGeom>
                    <a:noFill/>
                    <a:ln>
                      <a:noFill/>
                    </a:ln>
                  </pic:spPr>
                </pic:pic>
              </a:graphicData>
            </a:graphic>
          </wp:inline>
        </w:drawing>
      </w:r>
    </w:p>
    <w:p w14:paraId="0994C5B8" w14:textId="77777777" w:rsidR="00F269AA" w:rsidRDefault="00000000">
      <w:pPr>
        <w:pStyle w:val="Caption"/>
        <w:spacing w:after="120"/>
        <w:rPr>
          <w:lang w:val="en-US"/>
        </w:rPr>
      </w:pPr>
      <w:r>
        <w:rPr>
          <w:lang w:val="en-US"/>
        </w:rPr>
        <w:t>Fig.5 NES gain with increasing SSB periodicity and traffic load (Cat 2 BS in [2])</w:t>
      </w:r>
    </w:p>
    <w:p w14:paraId="2B71E0B0" w14:textId="77777777" w:rsidR="00F269AA" w:rsidRDefault="00000000">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12: For SIB1 delivery, periodic broadcast of SIB1 is supported. Study and evaluate OD-SIB1 delivery in both multi-cell and single-cell cases, considering how much additional NES gain can be obtained through SIB1 reduction under the assumption of increased SSB periodicity.</w:t>
      </w:r>
    </w:p>
    <w:p w14:paraId="4AC5864B" w14:textId="77777777" w:rsidR="00F269AA" w:rsidRDefault="00F269AA">
      <w:pPr>
        <w:spacing w:after="120"/>
        <w:rPr>
          <w:lang w:val="en-US" w:eastAsia="zh-CN"/>
        </w:rPr>
      </w:pPr>
    </w:p>
    <w:p w14:paraId="16BDDA98" w14:textId="77777777" w:rsidR="00F269AA" w:rsidRDefault="00000000">
      <w:pPr>
        <w:pStyle w:val="Heading3"/>
        <w:numPr>
          <w:ilvl w:val="2"/>
          <w:numId w:val="4"/>
        </w:numPr>
        <w:spacing w:after="120"/>
        <w:rPr>
          <w:rFonts w:ascii="Times New Roman Bold" w:hAnsi="Times New Roman Bold" w:cs="Times New Roman Bold"/>
          <w:b/>
          <w:bCs w:val="0"/>
          <w:lang w:val="en-US" w:eastAsia="zh-CN"/>
        </w:rPr>
      </w:pPr>
      <w:r>
        <w:rPr>
          <w:rFonts w:ascii="Times New Roman Bold" w:hAnsi="Times New Roman Bold" w:cs="Times New Roman Bold"/>
          <w:b/>
          <w:bCs w:val="0"/>
          <w:lang w:val="en-US" w:eastAsia="zh-CN"/>
        </w:rPr>
        <w:t xml:space="preserve"> PRACH </w:t>
      </w:r>
    </w:p>
    <w:p w14:paraId="0C77A98D" w14:textId="77777777" w:rsidR="00F269AA" w:rsidRDefault="00000000">
      <w:pPr>
        <w:spacing w:after="120"/>
        <w:rPr>
          <w:lang w:val="en-US" w:eastAsia="zh-CN"/>
        </w:rPr>
      </w:pPr>
      <w:r>
        <w:rPr>
          <w:lang w:val="en-US" w:eastAsia="zh-CN"/>
        </w:rPr>
        <w:t xml:space="preserve">For PRACH configuration/adaptation, the idea of clustered PRACH resource configuration was also supported in Rel-19 by applying an association-period-level PRACH mask on top of the PRACH resources. For 6G, we think this concept can be inherited from Rel-19 to provide clustered PRACH resources so that NW can stop monitoring PRACH in a longer duration. More importantly, a natural way to configure PRACH resources close to SSB bursts would inherently bring NW energy saving. As illustrated in Fig.6, if the PRACH resources are configured in the same or adjacent TDD UL-DL periods as the SSB bursts, NW could finish transmission and reception in consecutive TDD UL-DL periods which would bring most NES gain. </w:t>
      </w:r>
    </w:p>
    <w:p w14:paraId="65B03FC4" w14:textId="77777777" w:rsidR="00F269AA" w:rsidRDefault="00000000">
      <w:pPr>
        <w:spacing w:after="120"/>
        <w:rPr>
          <w:lang w:val="en-US" w:eastAsia="zh-CN"/>
        </w:rPr>
      </w:pPr>
      <w:r>
        <w:rPr>
          <w:lang w:val="en-US" w:eastAsia="zh-CN"/>
        </w:rPr>
        <w:t xml:space="preserve">However, it should also be noted that this inherently increases the UE initial access latency since UE </w:t>
      </w:r>
      <w:proofErr w:type="gramStart"/>
      <w:r>
        <w:rPr>
          <w:lang w:val="en-US" w:eastAsia="zh-CN"/>
        </w:rPr>
        <w:t>has to</w:t>
      </w:r>
      <w:proofErr w:type="gramEnd"/>
      <w:r>
        <w:rPr>
          <w:lang w:val="en-US" w:eastAsia="zh-CN"/>
        </w:rPr>
        <w:t xml:space="preserve"> wait for the RO in the next period if it misses the current RO or needs re-transmission. Therefore, mitigation schemes are also needed to reduce the impact on UE random access latency. </w:t>
      </w:r>
    </w:p>
    <w:p w14:paraId="358B2F3A" w14:textId="77777777" w:rsidR="00F269AA" w:rsidRDefault="00000000">
      <w:pPr>
        <w:spacing w:after="120"/>
        <w:jc w:val="center"/>
      </w:pPr>
      <w:r>
        <w:rPr>
          <w:noProof/>
        </w:rPr>
        <w:drawing>
          <wp:inline distT="0" distB="0" distL="114300" distR="114300" wp14:anchorId="1D3F72A7" wp14:editId="261E42A4">
            <wp:extent cx="4012565" cy="1644650"/>
            <wp:effectExtent l="0" t="0" r="635" b="6350"/>
            <wp:docPr id="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8"/>
                    <pic:cNvPicPr>
                      <a:picLocks noChangeAspect="1"/>
                    </pic:cNvPicPr>
                  </pic:nvPicPr>
                  <pic:blipFill>
                    <a:blip r:embed="rId13"/>
                    <a:stretch>
                      <a:fillRect/>
                    </a:stretch>
                  </pic:blipFill>
                  <pic:spPr>
                    <a:xfrm>
                      <a:off x="0" y="0"/>
                      <a:ext cx="4012565" cy="1644650"/>
                    </a:xfrm>
                    <a:prstGeom prst="rect">
                      <a:avLst/>
                    </a:prstGeom>
                    <a:noFill/>
                    <a:ln>
                      <a:noFill/>
                    </a:ln>
                  </pic:spPr>
                </pic:pic>
              </a:graphicData>
            </a:graphic>
          </wp:inline>
        </w:drawing>
      </w:r>
    </w:p>
    <w:p w14:paraId="379F8290" w14:textId="77777777" w:rsidR="00F269AA" w:rsidRDefault="00000000">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Fig.6 PRACH resources configured close to SSB burst</w:t>
      </w:r>
    </w:p>
    <w:p w14:paraId="7D609484"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13: For PRACH design, consider PRACH resource configuration to provide clustered common signal/channel transmission/reception to achieve native NES while </w:t>
      </w:r>
      <w:proofErr w:type="gramStart"/>
      <w:r>
        <w:rPr>
          <w:rFonts w:ascii="Times New Roman Bold" w:hAnsi="Times New Roman Bold" w:cs="Times New Roman Bold"/>
          <w:b/>
          <w:bCs/>
          <w:lang w:val="en-US" w:eastAsia="zh-CN"/>
        </w:rPr>
        <w:t>taking into account</w:t>
      </w:r>
      <w:proofErr w:type="gramEnd"/>
      <w:r>
        <w:rPr>
          <w:rFonts w:ascii="Times New Roman Bold" w:hAnsi="Times New Roman Bold" w:cs="Times New Roman Bold"/>
          <w:b/>
          <w:bCs/>
          <w:lang w:val="en-US" w:eastAsia="zh-CN"/>
        </w:rPr>
        <w:t xml:space="preserve"> of UE random access latency. </w:t>
      </w:r>
    </w:p>
    <w:p w14:paraId="7D2E93B8" w14:textId="77777777" w:rsidR="00F269AA" w:rsidRDefault="00F269AA">
      <w:pPr>
        <w:spacing w:after="120"/>
        <w:jc w:val="center"/>
        <w:rPr>
          <w:lang w:val="en-US" w:eastAsia="zh-CN"/>
        </w:rPr>
      </w:pPr>
    </w:p>
    <w:p w14:paraId="7EE5FF23" w14:textId="77777777" w:rsidR="00F269AA" w:rsidRDefault="00000000">
      <w:pPr>
        <w:pStyle w:val="Heading3"/>
        <w:numPr>
          <w:ilvl w:val="2"/>
          <w:numId w:val="4"/>
        </w:numPr>
        <w:spacing w:after="120"/>
        <w:rPr>
          <w:rFonts w:ascii="Times New Roman Bold" w:hAnsi="Times New Roman Bold" w:cs="Times New Roman Bold"/>
          <w:b/>
          <w:bCs w:val="0"/>
          <w:lang w:val="en-US" w:eastAsia="zh-CN"/>
        </w:rPr>
      </w:pPr>
      <w:r>
        <w:rPr>
          <w:rFonts w:ascii="Times New Roman Bold" w:hAnsi="Times New Roman Bold" w:cs="Times New Roman Bold"/>
          <w:b/>
          <w:bCs w:val="0"/>
          <w:lang w:val="en-US" w:eastAsia="zh-CN"/>
        </w:rPr>
        <w:t xml:space="preserve"> Paging</w:t>
      </w:r>
    </w:p>
    <w:p w14:paraId="5879E750" w14:textId="77777777" w:rsidR="00F269AA" w:rsidRDefault="00000000">
      <w:pPr>
        <w:spacing w:after="120"/>
        <w:rPr>
          <w:lang w:val="en-US" w:eastAsia="zh-CN"/>
        </w:rPr>
      </w:pPr>
      <w:r>
        <w:rPr>
          <w:lang w:val="en-US" w:eastAsia="zh-CN"/>
        </w:rPr>
        <w:t xml:space="preserve">For Paging configuration/adaptation, </w:t>
      </w:r>
      <w:proofErr w:type="gramStart"/>
      <w:r>
        <w:rPr>
          <w:lang w:val="en-US" w:eastAsia="zh-CN"/>
        </w:rPr>
        <w:t>similar to</w:t>
      </w:r>
      <w:proofErr w:type="gramEnd"/>
      <w:r>
        <w:rPr>
          <w:lang w:val="en-US" w:eastAsia="zh-CN"/>
        </w:rPr>
        <w:t xml:space="preserve"> PRACH, clustered Paging resource was also supported in Rel-19. Similar concept can be also </w:t>
      </w:r>
      <w:proofErr w:type="gramStart"/>
      <w:r>
        <w:rPr>
          <w:lang w:val="en-US" w:eastAsia="zh-CN"/>
        </w:rPr>
        <w:t>inherited</w:t>
      </w:r>
      <w:proofErr w:type="gramEnd"/>
      <w:r>
        <w:rPr>
          <w:lang w:val="en-US" w:eastAsia="zh-CN"/>
        </w:rPr>
        <w:t xml:space="preserve"> and more systematic design can be considered to support more POs in a PF or more consecutive PFs in a paging cycle. Moreover, paging frames can be also configured to be close to SSB bursts or next to SSB bursts so that the NW could finish transmitting DL common signals/channels in consecutive frames, thus enabling longer sleep opportunities. </w:t>
      </w:r>
    </w:p>
    <w:p w14:paraId="57ABBCCE" w14:textId="77777777" w:rsidR="00F269AA" w:rsidRDefault="00000000">
      <w:pPr>
        <w:spacing w:after="120"/>
      </w:pPr>
      <w:r>
        <w:rPr>
          <w:noProof/>
        </w:rPr>
        <w:drawing>
          <wp:inline distT="0" distB="0" distL="114300" distR="114300" wp14:anchorId="71EF5C7A" wp14:editId="06BB986E">
            <wp:extent cx="6122035" cy="855345"/>
            <wp:effectExtent l="0" t="0" r="2476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4"/>
                    <a:stretch>
                      <a:fillRect/>
                    </a:stretch>
                  </pic:blipFill>
                  <pic:spPr>
                    <a:xfrm>
                      <a:off x="0" y="0"/>
                      <a:ext cx="6122035" cy="855345"/>
                    </a:xfrm>
                    <a:prstGeom prst="rect">
                      <a:avLst/>
                    </a:prstGeom>
                    <a:noFill/>
                    <a:ln>
                      <a:noFill/>
                    </a:ln>
                  </pic:spPr>
                </pic:pic>
              </a:graphicData>
            </a:graphic>
          </wp:inline>
        </w:drawing>
      </w:r>
    </w:p>
    <w:p w14:paraId="72771562" w14:textId="77777777" w:rsidR="00F269AA" w:rsidRDefault="00000000">
      <w:pPr>
        <w:spacing w:after="120"/>
        <w:jc w:val="center"/>
        <w:rPr>
          <w:lang w:val="en-US" w:eastAsia="zh-CN"/>
        </w:rPr>
      </w:pPr>
      <w:r>
        <w:rPr>
          <w:rFonts w:ascii="Times New Roman Bold" w:hAnsi="Times New Roman Bold" w:cs="Times New Roman Bold"/>
          <w:b/>
          <w:bCs/>
          <w:lang w:val="en-US"/>
        </w:rPr>
        <w:t>Fig.7 Paging resources configured close to SSB burst</w:t>
      </w:r>
    </w:p>
    <w:p w14:paraId="5D7C35AE" w14:textId="77777777" w:rsidR="00F269AA" w:rsidRDefault="00000000">
      <w:pPr>
        <w:spacing w:after="120"/>
        <w:rPr>
          <w:lang w:val="en-US" w:eastAsia="zh-CN"/>
        </w:rPr>
      </w:pPr>
      <w:r>
        <w:rPr>
          <w:lang w:val="en-US" w:eastAsia="zh-CN"/>
        </w:rPr>
        <w:lastRenderedPageBreak/>
        <w:t xml:space="preserve">Additionally, we consider it UE power friendly to provide enough synchronization signals before the paging occasions, therefore schemes for this direction are also needed. </w:t>
      </w:r>
    </w:p>
    <w:p w14:paraId="01242F67" w14:textId="77777777" w:rsidR="00F269AA" w:rsidRDefault="00000000">
      <w:pPr>
        <w:numPr>
          <w:ilvl w:val="255"/>
          <w:numId w:val="0"/>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14: For Paging configuration/adaptation, consider more systematic design to provide clustered Paging Occasions or Paging Frames close to SSB burst for NES, together with enough synchronization signals before POs for UE power saving.</w:t>
      </w:r>
    </w:p>
    <w:p w14:paraId="643B3811" w14:textId="77777777" w:rsidR="00F269AA" w:rsidRDefault="00F269AA">
      <w:pPr>
        <w:numPr>
          <w:ilvl w:val="255"/>
          <w:numId w:val="0"/>
        </w:numPr>
        <w:spacing w:after="120"/>
        <w:rPr>
          <w:rFonts w:ascii="Times New Roman Bold" w:hAnsi="Times New Roman Bold" w:cs="Times New Roman Bold"/>
          <w:b/>
          <w:bCs/>
          <w:lang w:val="en-US" w:eastAsia="zh-CN"/>
        </w:rPr>
      </w:pPr>
    </w:p>
    <w:p w14:paraId="4EE2C01D" w14:textId="77777777" w:rsidR="00F269AA" w:rsidRDefault="00000000">
      <w:pPr>
        <w:pStyle w:val="Heading2"/>
        <w:numPr>
          <w:ilvl w:val="1"/>
          <w:numId w:val="4"/>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Time domain enhancements</w:t>
      </w:r>
    </w:p>
    <w:p w14:paraId="6BF0F8F7" w14:textId="77777777" w:rsidR="00F269AA" w:rsidRDefault="00000000">
      <w:pPr>
        <w:pStyle w:val="Heading3"/>
        <w:numPr>
          <w:ilvl w:val="2"/>
          <w:numId w:val="4"/>
        </w:numPr>
        <w:spacing w:after="120"/>
        <w:rPr>
          <w:rFonts w:ascii="Times New Roman Bold" w:hAnsi="Times New Roman Bold" w:cs="Times New Roman Bold"/>
          <w:b/>
          <w:bCs w:val="0"/>
          <w:szCs w:val="20"/>
          <w:lang w:val="en-US" w:eastAsia="zh-CN"/>
        </w:rPr>
      </w:pPr>
      <w:r>
        <w:rPr>
          <w:rFonts w:ascii="Times New Roman Bold" w:hAnsi="Times New Roman Bold" w:cs="Times New Roman Bold"/>
          <w:b/>
          <w:bCs w:val="0"/>
          <w:szCs w:val="20"/>
          <w:lang w:val="en-US" w:eastAsia="zh-CN"/>
        </w:rPr>
        <w:t xml:space="preserve"> UE PDCCH monitoring adaptation</w:t>
      </w:r>
    </w:p>
    <w:p w14:paraId="168C132B" w14:textId="77777777" w:rsidR="00F269AA" w:rsidRDefault="00000000">
      <w:pPr>
        <w:spacing w:after="120"/>
      </w:pPr>
      <w:r>
        <w:t>As PDCCH monitoring consumes a significant part of UE power (e.g. ~30%), we want to emphasize the importance of time domain adaptation of PDCCH monitoring, which should be designed in an efficient way. In Table 2-1, it is observed that quite a few features are addressing this aspect, including C-DRX, Rel-16 DCP (DCI format 2_6), PDCCH skipping, SSSG switching, and LP-WUS. These features should be considered together to have a harmonized design, minimizing any overlapping functions.</w:t>
      </w:r>
    </w:p>
    <w:p w14:paraId="16C820A1" w14:textId="77777777" w:rsidR="00F269AA" w:rsidRDefault="00000000">
      <w:pPr>
        <w:spacing w:after="120"/>
        <w:rPr>
          <w:b/>
          <w:bCs/>
          <w:lang w:val="en-US"/>
        </w:rPr>
      </w:pPr>
      <w:r>
        <w:rPr>
          <w:b/>
          <w:bCs/>
          <w:lang w:val="en-US"/>
        </w:rPr>
        <w:t xml:space="preserve">Proposal 15: Time domain adaptation techniques for PDCCH monitoring, including C-DRX, Rel-16 DCP, </w:t>
      </w:r>
      <w:r>
        <w:rPr>
          <w:b/>
          <w:bCs/>
        </w:rPr>
        <w:t xml:space="preserve">PDCCH skipping, SSSG switching, and </w:t>
      </w:r>
      <w:r>
        <w:rPr>
          <w:b/>
          <w:bCs/>
          <w:lang w:val="en-US"/>
        </w:rPr>
        <w:t>LP-WUS, should be considered together for a simplified/harmonized design.</w:t>
      </w:r>
    </w:p>
    <w:p w14:paraId="16988952" w14:textId="77777777" w:rsidR="00F269AA" w:rsidRDefault="00F269AA">
      <w:pPr>
        <w:spacing w:after="120"/>
        <w:rPr>
          <w:rFonts w:ascii="Times New Roman Bold" w:hAnsi="Times New Roman Bold" w:cs="Times New Roman Bold"/>
          <w:b/>
          <w:bCs/>
          <w:lang w:val="en-US" w:eastAsia="zh-CN"/>
        </w:rPr>
      </w:pPr>
    </w:p>
    <w:p w14:paraId="74D8D78B" w14:textId="77777777" w:rsidR="00F269AA" w:rsidRDefault="00000000">
      <w:pPr>
        <w:spacing w:after="120"/>
        <w:rPr>
          <w:lang w:val="en-US" w:eastAsia="zh-CN"/>
        </w:rPr>
      </w:pPr>
      <w:r>
        <w:rPr>
          <w:lang w:val="en-US" w:eastAsia="zh-CN"/>
        </w:rPr>
        <w:t xml:space="preserve">From UE perspective, when the UE sleep pattern is </w:t>
      </w:r>
      <w:proofErr w:type="gramStart"/>
      <w:r>
        <w:rPr>
          <w:lang w:val="en-US" w:eastAsia="zh-CN"/>
        </w:rPr>
        <w:t>more close</w:t>
      </w:r>
      <w:proofErr w:type="gramEnd"/>
      <w:r>
        <w:rPr>
          <w:lang w:val="en-US" w:eastAsia="zh-CN"/>
        </w:rPr>
        <w:t xml:space="preserve"> to the traffic pattern, the higher UE power saving would be obtained. For example, when UE is configured with C-DRX, UE knows that there is no data for </w:t>
      </w:r>
      <w:proofErr w:type="gramStart"/>
      <w:r>
        <w:rPr>
          <w:lang w:val="en-US" w:eastAsia="zh-CN"/>
        </w:rPr>
        <w:t>transmission</w:t>
      </w:r>
      <w:proofErr w:type="gramEnd"/>
      <w:r>
        <w:rPr>
          <w:lang w:val="en-US" w:eastAsia="zh-CN"/>
        </w:rPr>
        <w:t xml:space="preserve"> but the inactivity timer is still running, UE may inform the NW to stop the inactivity timer. As another example, when UE has no data for UL transmission, UE may inform NW and be configured to enable UL skipping for power saving. </w:t>
      </w:r>
    </w:p>
    <w:p w14:paraId="3DD1D7A6"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16: Schemes that enable UE to inform NW of early termination of C-DRX related timers or UL skipping can be considered for UE power saving.</w:t>
      </w:r>
    </w:p>
    <w:p w14:paraId="364AC137" w14:textId="77777777" w:rsidR="00F269AA" w:rsidRDefault="00F269AA">
      <w:pPr>
        <w:tabs>
          <w:tab w:val="left" w:pos="420"/>
        </w:tabs>
        <w:spacing w:after="120"/>
        <w:rPr>
          <w:rFonts w:ascii="Times New Roman Bold" w:hAnsi="Times New Roman Bold" w:cs="Times New Roman Bold"/>
          <w:b/>
          <w:bCs/>
          <w:szCs w:val="22"/>
          <w:lang w:val="en-US" w:eastAsia="zh-CN"/>
        </w:rPr>
      </w:pPr>
    </w:p>
    <w:p w14:paraId="6CE32083" w14:textId="77777777" w:rsidR="00F269AA" w:rsidRDefault="00000000">
      <w:pPr>
        <w:pStyle w:val="Heading3"/>
        <w:numPr>
          <w:ilvl w:val="2"/>
          <w:numId w:val="4"/>
        </w:numPr>
        <w:spacing w:after="120"/>
        <w:rPr>
          <w:rFonts w:ascii="Times New Roman Bold" w:hAnsi="Times New Roman Bold" w:cs="Times New Roman Bold"/>
          <w:b/>
          <w:bCs w:val="0"/>
          <w:szCs w:val="20"/>
          <w:lang w:val="en-US" w:eastAsia="zh-CN"/>
        </w:rPr>
      </w:pPr>
      <w:r>
        <w:rPr>
          <w:rFonts w:ascii="Times New Roman Bold" w:hAnsi="Times New Roman Bold" w:cs="Times New Roman Bold"/>
          <w:b/>
          <w:bCs w:val="0"/>
          <w:szCs w:val="20"/>
          <w:lang w:val="en-US" w:eastAsia="zh-CN"/>
        </w:rPr>
        <w:t xml:space="preserve"> Cell DTX/DRX enhancements</w:t>
      </w:r>
    </w:p>
    <w:p w14:paraId="60633102" w14:textId="77777777" w:rsidR="00F269AA" w:rsidRDefault="00000000">
      <w:pPr>
        <w:spacing w:after="120"/>
        <w:rPr>
          <w:lang w:eastAsia="sv-SE"/>
        </w:rPr>
      </w:pPr>
      <w:r>
        <w:rPr>
          <w:lang w:eastAsia="zh-CN"/>
        </w:rPr>
        <w:t xml:space="preserve">Targeting CONNECTED UEs, the NR Rel-18 cell DTX/DRX operation allows network discontinuous transmission and reception, where at most two periodic cell DTX/DRX patterns can be configured for a MAC entity, with Active and Non-Active Periods. </w:t>
      </w:r>
      <w:r>
        <w:rPr>
          <w:lang w:eastAsia="ko-KR"/>
        </w:rPr>
        <w:t>The cell DTX operation controls CONNECTED UE's PDCCH monitoring and configured downlink assignments, while the cell DRX operation controls Scheduling Request and configured uplink grant transmission activity.</w:t>
      </w:r>
      <w:r>
        <w:rPr>
          <w:lang w:val="en-US" w:eastAsia="ko-KR"/>
        </w:rPr>
        <w:t xml:space="preserve"> </w:t>
      </w:r>
      <w:r>
        <w:rPr>
          <w:lang w:eastAsia="sv-SE"/>
        </w:rPr>
        <w:t>Cell DTX is configured only when connected mode DRX is configured. The cell DTX/DRX pattern(s) can be activated/deactivated by RRC or by DCI.</w:t>
      </w:r>
    </w:p>
    <w:p w14:paraId="585BF776" w14:textId="77777777" w:rsidR="00F269AA" w:rsidRDefault="00000000">
      <w:pPr>
        <w:spacing w:after="120"/>
        <w:rPr>
          <w:lang w:eastAsia="sv-SE"/>
        </w:rPr>
      </w:pPr>
      <w:r>
        <w:rPr>
          <w:lang w:eastAsia="zh-CN"/>
        </w:rPr>
        <w:t xml:space="preserve">We observed that Rel-18 Cell DTX/DRX is </w:t>
      </w:r>
      <w:r>
        <w:rPr>
          <w:lang w:val="en-US" w:eastAsia="zh-CN"/>
        </w:rPr>
        <w:t>also friendly to</w:t>
      </w:r>
      <w:r>
        <w:rPr>
          <w:lang w:eastAsia="zh-CN"/>
        </w:rPr>
        <w:t xml:space="preserve"> UE save power, since UE does not need to monitor PDCCH outside cell DTX active period nor report CSI for CSI report outside cell DRX active period, even in C-DRX Active Time. </w:t>
      </w:r>
    </w:p>
    <w:p w14:paraId="5B314C9F" w14:textId="77777777" w:rsidR="00F269AA" w:rsidRDefault="00000000">
      <w:pPr>
        <w:tabs>
          <w:tab w:val="left" w:pos="400"/>
        </w:tabs>
        <w:spacing w:after="120"/>
        <w:rPr>
          <w:szCs w:val="22"/>
          <w:lang w:eastAsia="zh-CN"/>
        </w:rPr>
      </w:pPr>
      <w:r>
        <w:rPr>
          <w:szCs w:val="22"/>
          <w:lang w:eastAsia="zh-CN"/>
        </w:rPr>
        <w:t xml:space="preserve">In this section, we identify </w:t>
      </w:r>
      <w:r>
        <w:rPr>
          <w:szCs w:val="22"/>
          <w:lang w:val="en-US" w:eastAsia="zh-CN"/>
        </w:rPr>
        <w:t>potential directions</w:t>
      </w:r>
      <w:r>
        <w:rPr>
          <w:szCs w:val="22"/>
          <w:lang w:eastAsia="zh-CN"/>
        </w:rPr>
        <w:t xml:space="preserve"> for cell DTX/DRX enhancements to benefit both network and UE power saving. </w:t>
      </w:r>
    </w:p>
    <w:p w14:paraId="0D55590A" w14:textId="77777777" w:rsidR="00F269AA" w:rsidRDefault="00000000">
      <w:pPr>
        <w:pStyle w:val="Heading4"/>
        <w:numPr>
          <w:ilvl w:val="0"/>
          <w:numId w:val="21"/>
        </w:numPr>
        <w:spacing w:after="120"/>
        <w:ind w:left="0"/>
        <w:rPr>
          <w:rFonts w:ascii="Times New Roman Bold" w:hAnsi="Times New Roman Bold" w:cs="Times New Roman Bold"/>
          <w:b/>
          <w:bCs w:val="0"/>
          <w:i w:val="0"/>
          <w:iCs/>
          <w:szCs w:val="22"/>
          <w:lang w:val="en-US" w:eastAsia="zh-CN"/>
        </w:rPr>
      </w:pPr>
      <w:r>
        <w:rPr>
          <w:rFonts w:ascii="Times New Roman Bold" w:hAnsi="Times New Roman Bold" w:cs="Times New Roman Bold"/>
          <w:b/>
          <w:bCs w:val="0"/>
          <w:i w:val="0"/>
          <w:iCs/>
          <w:lang w:val="en-US" w:eastAsia="zh-CN"/>
        </w:rPr>
        <w:t xml:space="preserve"> Enhancements for CONNECTED UEs </w:t>
      </w:r>
    </w:p>
    <w:p w14:paraId="1E458FFA" w14:textId="77777777" w:rsidR="00F269AA" w:rsidRDefault="00000000">
      <w:pPr>
        <w:numPr>
          <w:ilvl w:val="0"/>
          <w:numId w:val="22"/>
        </w:numPr>
        <w:spacing w:after="120"/>
        <w:rPr>
          <w:lang w:val="en-US" w:eastAsia="zh-CN"/>
        </w:rPr>
      </w:pPr>
      <w:r>
        <w:rPr>
          <w:rFonts w:ascii="Times New Roman Bold" w:hAnsi="Times New Roman Bold" w:cs="Times New Roman Bold"/>
          <w:b/>
          <w:bCs/>
          <w:lang w:val="en-US" w:eastAsia="zh-CN"/>
        </w:rPr>
        <w:t>Cell DTX/DRX extended for UEs not configured with C-DRX</w:t>
      </w:r>
    </w:p>
    <w:p w14:paraId="6DB13E43" w14:textId="77777777" w:rsidR="00F269AA" w:rsidRDefault="00000000">
      <w:pPr>
        <w:tabs>
          <w:tab w:val="left" w:pos="400"/>
        </w:tabs>
        <w:spacing w:after="120"/>
        <w:rPr>
          <w:szCs w:val="22"/>
          <w:lang w:val="en-US" w:eastAsia="zh-CN"/>
        </w:rPr>
      </w:pPr>
      <w:r>
        <w:rPr>
          <w:szCs w:val="22"/>
          <w:lang w:val="en-US" w:eastAsia="zh-CN"/>
        </w:rPr>
        <w:t xml:space="preserve">NR cell DTX/DRX is supported only for UEs configured with C-DRX. Since cell DTX/DRX is a network periodic transmitting/receiving behavior, </w:t>
      </w:r>
      <w:proofErr w:type="gramStart"/>
      <w:r>
        <w:rPr>
          <w:szCs w:val="22"/>
          <w:lang w:val="en-US" w:eastAsia="zh-CN"/>
        </w:rPr>
        <w:t>in order to</w:t>
      </w:r>
      <w:proofErr w:type="gramEnd"/>
      <w:r>
        <w:rPr>
          <w:szCs w:val="22"/>
          <w:lang w:val="en-US" w:eastAsia="zh-CN"/>
        </w:rPr>
        <w:t xml:space="preserve"> achieve the most network energy saving gain, cell DTX/DRX can be also extended to be configured for UEs not configured with C-DRX. </w:t>
      </w:r>
      <w:proofErr w:type="gramStart"/>
      <w:r>
        <w:rPr>
          <w:szCs w:val="22"/>
          <w:lang w:val="en-US" w:eastAsia="zh-CN"/>
        </w:rPr>
        <w:t>As a consequence</w:t>
      </w:r>
      <w:proofErr w:type="gramEnd"/>
      <w:r>
        <w:rPr>
          <w:szCs w:val="22"/>
          <w:lang w:val="en-US" w:eastAsia="zh-CN"/>
        </w:rPr>
        <w:t xml:space="preserve">, these UEs can also enjoy the power saving gain when network is configured in cell DTX mode. </w:t>
      </w:r>
    </w:p>
    <w:p w14:paraId="43AE8561" w14:textId="77777777" w:rsidR="00F269AA" w:rsidRDefault="00000000">
      <w:pPr>
        <w:tabs>
          <w:tab w:val="left" w:pos="400"/>
        </w:tabs>
        <w:spacing w:after="120"/>
        <w:rPr>
          <w:szCs w:val="22"/>
          <w:lang w:val="en-US" w:eastAsia="zh-CN"/>
        </w:rPr>
      </w:pPr>
      <w:r>
        <w:rPr>
          <w:szCs w:val="22"/>
          <w:lang w:val="en-US" w:eastAsia="zh-CN"/>
        </w:rPr>
        <w:t xml:space="preserve">For UEs not configured with C-DRX, if cell DTX is configured and activated, then during non-active period of cell DTX, UE does not monitor PDCCH (exact search space can be discussed in later phases), does not monitor CSI-RS for CSI reporting, does not receive DL SPS PDSCH. For CSI-RS for tracking, RRM and beam management, the alternatives in the following part B can be considered. The UE RRM measurement requirement is based on cell DTX cycle. </w:t>
      </w:r>
    </w:p>
    <w:p w14:paraId="193FA971" w14:textId="77777777" w:rsidR="00F269AA" w:rsidRDefault="00000000">
      <w:pPr>
        <w:tabs>
          <w:tab w:val="left" w:pos="400"/>
        </w:tabs>
        <w:spacing w:after="120"/>
        <w:rPr>
          <w:szCs w:val="22"/>
          <w:lang w:val="en-US" w:eastAsia="zh-CN"/>
        </w:rPr>
      </w:pPr>
      <w:r>
        <w:rPr>
          <w:szCs w:val="22"/>
          <w:lang w:val="en-US" w:eastAsia="zh-CN"/>
        </w:rPr>
        <w:t>For CSI reporting, UE can be configured to report or not report CSI during cell DTX non-active period, if cell DRX is not activated. If UE is configured not to report CSI (details can be in later phases) during cell DTX non-active period, then cell DTX is effectively C-DRX pattern for the UE.</w:t>
      </w:r>
    </w:p>
    <w:p w14:paraId="3A54074D" w14:textId="77777777" w:rsidR="00F269AA" w:rsidRDefault="00000000">
      <w:pPr>
        <w:tabs>
          <w:tab w:val="left" w:pos="400"/>
        </w:tabs>
        <w:spacing w:after="120"/>
        <w:rPr>
          <w:b/>
          <w:bCs/>
          <w:szCs w:val="22"/>
          <w:lang w:val="en-US" w:eastAsia="zh-CN"/>
        </w:rPr>
      </w:pPr>
      <w:r>
        <w:rPr>
          <w:rFonts w:ascii="Times New Roman Bold" w:hAnsi="Times New Roman Bold" w:cs="Times New Roman Bold"/>
          <w:b/>
          <w:bCs/>
          <w:szCs w:val="22"/>
          <w:lang w:val="en-US" w:eastAsia="zh-CN"/>
        </w:rPr>
        <w:t xml:space="preserve">Proposal 17: </w:t>
      </w:r>
      <w:r>
        <w:rPr>
          <w:b/>
          <w:bCs/>
          <w:szCs w:val="22"/>
          <w:lang w:val="en-US" w:eastAsia="zh-CN"/>
        </w:rPr>
        <w:t xml:space="preserve">Consider support of cell DTX/DRX for CONNECTED UEs not configured with C-DRX, i.e., when cell DTX/DRX is configured, PDCCH monitoring, CSI measurement and RRM/RLM measurement behaviors follow the configured cell DTX/DRX pattern. </w:t>
      </w:r>
    </w:p>
    <w:p w14:paraId="44A8F81A" w14:textId="77777777" w:rsidR="00F269AA" w:rsidRDefault="00F269AA">
      <w:pPr>
        <w:tabs>
          <w:tab w:val="left" w:pos="400"/>
        </w:tabs>
        <w:spacing w:after="120"/>
        <w:rPr>
          <w:b/>
          <w:bCs/>
          <w:szCs w:val="22"/>
          <w:lang w:val="en-US" w:eastAsia="zh-CN"/>
        </w:rPr>
      </w:pPr>
    </w:p>
    <w:p w14:paraId="2142E333" w14:textId="77777777" w:rsidR="00F269AA" w:rsidRDefault="00000000">
      <w:pPr>
        <w:numPr>
          <w:ilvl w:val="0"/>
          <w:numId w:val="23"/>
        </w:numPr>
        <w:tabs>
          <w:tab w:val="clear" w:pos="420"/>
          <w:tab w:val="left" w:pos="400"/>
        </w:tabs>
        <w:spacing w:after="120"/>
        <w:rPr>
          <w:b/>
          <w:bCs/>
          <w:szCs w:val="22"/>
          <w:lang w:val="en-US" w:eastAsia="zh-CN"/>
        </w:rPr>
      </w:pPr>
      <w:r>
        <w:rPr>
          <w:b/>
          <w:bCs/>
          <w:szCs w:val="22"/>
          <w:lang w:val="en-US" w:eastAsia="zh-CN"/>
        </w:rPr>
        <w:lastRenderedPageBreak/>
        <w:t xml:space="preserve">RRM enhancements under cell DTX/DRX </w:t>
      </w:r>
    </w:p>
    <w:p w14:paraId="1E12E8A2" w14:textId="77777777" w:rsidR="00F269AA" w:rsidRDefault="00000000">
      <w:pPr>
        <w:spacing w:after="120"/>
        <w:rPr>
          <w:szCs w:val="22"/>
          <w:lang w:val="en-US" w:eastAsia="zh-CN"/>
        </w:rPr>
      </w:pPr>
      <w:r>
        <w:rPr>
          <w:szCs w:val="22"/>
          <w:lang w:val="en-US" w:eastAsia="zh-CN"/>
        </w:rPr>
        <w:t>In Rel-18 NES, due to time and work scope limitation, cell DTX impact to UE measurement was not fully investigated. For UE configured with cell DTX, even when the cell DTX cycle is multiples of C-DRX cycle, UE does not need to monitor PDCCH during cell DTX active period, the measurement requirement is still based on C-DRX cycle, which poses unnecessary UE measurement burden. Thus, for 6G design, we think the enhancement of measurement relaxation can be considered when cell DTX is configured/activated. For example,</w:t>
      </w:r>
      <w:r>
        <w:rPr>
          <w:lang w:eastAsia="zh-CN"/>
        </w:rPr>
        <w:t xml:space="preserve"> the RRM/RLM measurement should be further relaxed to save UE power, UE does not need to perform measurement during C-DRX Active Time that is overlapping with cell DTX non-active period.</w:t>
      </w:r>
    </w:p>
    <w:p w14:paraId="56733ECE" w14:textId="77777777" w:rsidR="00F269AA" w:rsidRDefault="00000000">
      <w:pPr>
        <w:tabs>
          <w:tab w:val="left" w:pos="400"/>
        </w:tabs>
        <w:spacing w:after="120"/>
        <w:rPr>
          <w:b/>
          <w:bCs/>
          <w:szCs w:val="22"/>
          <w:lang w:val="en-US" w:eastAsia="zh-CN"/>
        </w:rPr>
      </w:pPr>
      <w:r>
        <w:rPr>
          <w:b/>
          <w:bCs/>
          <w:szCs w:val="22"/>
          <w:lang w:val="en-US" w:eastAsia="zh-CN"/>
        </w:rPr>
        <w:t>Proposal 18: Study UE measurement relaxation based on cell DTX cycle when cell DTX is configured/activated.</w:t>
      </w:r>
    </w:p>
    <w:p w14:paraId="1E3D4845" w14:textId="77777777" w:rsidR="00F269AA" w:rsidRDefault="00F269AA">
      <w:pPr>
        <w:tabs>
          <w:tab w:val="left" w:pos="400"/>
        </w:tabs>
        <w:spacing w:after="120"/>
        <w:rPr>
          <w:b/>
          <w:bCs/>
          <w:szCs w:val="22"/>
          <w:lang w:val="en-US" w:eastAsia="zh-CN"/>
        </w:rPr>
      </w:pPr>
    </w:p>
    <w:p w14:paraId="300A33F8" w14:textId="77777777" w:rsidR="00F269AA" w:rsidRDefault="00000000">
      <w:pPr>
        <w:numPr>
          <w:ilvl w:val="0"/>
          <w:numId w:val="24"/>
        </w:numPr>
        <w:spacing w:after="120"/>
        <w:rPr>
          <w:rFonts w:ascii="Times New Roman Bold" w:hAnsi="Times New Roman Bold" w:cs="Times New Roman Bold"/>
          <w:b/>
          <w:bCs/>
          <w:szCs w:val="22"/>
          <w:lang w:val="en-US" w:eastAsia="zh-CN"/>
        </w:rPr>
      </w:pPr>
      <w:r>
        <w:rPr>
          <w:rFonts w:ascii="Times New Roman Bold" w:hAnsi="Times New Roman Bold" w:cs="Times New Roman Bold"/>
          <w:b/>
          <w:bCs/>
          <w:lang w:val="en-US" w:eastAsia="zh-CN"/>
        </w:rPr>
        <w:t xml:space="preserve">Compensation RS for UE measurement </w:t>
      </w:r>
    </w:p>
    <w:p w14:paraId="12786DB7" w14:textId="77777777" w:rsidR="00F269AA" w:rsidRDefault="00000000">
      <w:pPr>
        <w:spacing w:after="120"/>
        <w:rPr>
          <w:lang w:eastAsia="zh-CN"/>
        </w:rPr>
      </w:pPr>
      <w:r>
        <w:rPr>
          <w:lang w:eastAsia="zh-CN"/>
        </w:rPr>
        <w:t>We envision that the concept of Cell DTX/DRX</w:t>
      </w:r>
      <w:r>
        <w:rPr>
          <w:lang w:val="en-US" w:eastAsia="zh-CN"/>
        </w:rPr>
        <w:t xml:space="preserve"> will be discussed in</w:t>
      </w:r>
      <w:r>
        <w:rPr>
          <w:lang w:eastAsia="zh-CN"/>
        </w:rPr>
        <w:t xml:space="preserve"> 6G, with potential extensions to impact more signals/channels, for more network energy saving. </w:t>
      </w:r>
      <w:r>
        <w:rPr>
          <w:lang w:val="en-US" w:eastAsia="zh-CN"/>
        </w:rPr>
        <w:t xml:space="preserve">However, which channels can be impacted by the cell DTX/DRX operation needs careful investigation, depending on the scenarios, applicable layers (e.g. coverage or capacity layer). In general, if cell DTX/DRX is to be supported, we think it is possible to discuss about some potential UE power saving directions </w:t>
      </w:r>
      <w:r>
        <w:rPr>
          <w:lang w:eastAsia="zh-CN"/>
        </w:rPr>
        <w:t xml:space="preserve">on top of this network energy saving feature </w:t>
      </w:r>
      <w:r>
        <w:rPr>
          <w:lang w:val="en-US" w:eastAsia="zh-CN"/>
        </w:rPr>
        <w:t xml:space="preserve">in a </w:t>
      </w:r>
      <w:proofErr w:type="gramStart"/>
      <w:r>
        <w:rPr>
          <w:lang w:val="en-US" w:eastAsia="zh-CN"/>
        </w:rPr>
        <w:t>high level</w:t>
      </w:r>
      <w:proofErr w:type="gramEnd"/>
      <w:r>
        <w:rPr>
          <w:lang w:val="en-US" w:eastAsia="zh-CN"/>
        </w:rPr>
        <w:t xml:space="preserve"> view</w:t>
      </w:r>
      <w:r>
        <w:rPr>
          <w:lang w:eastAsia="zh-CN"/>
        </w:rPr>
        <w:t xml:space="preserve">. </w:t>
      </w:r>
    </w:p>
    <w:p w14:paraId="3115B6EF"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Observation 6: If cell DTX/DRX is to be inherited from 5G to 6G, it needs to be investigated which channels can be impacted by cell DTX/DRX depending on scenarios, applicable layer (e.g. coverage or capacity layer), etc.</w:t>
      </w:r>
    </w:p>
    <w:p w14:paraId="2917C42B" w14:textId="77777777" w:rsidR="00F269AA" w:rsidRDefault="00000000">
      <w:pPr>
        <w:spacing w:after="120"/>
        <w:rPr>
          <w:lang w:eastAsia="zh-CN"/>
        </w:rPr>
      </w:pPr>
      <w:r>
        <w:rPr>
          <w:lang w:eastAsia="zh-CN"/>
        </w:rPr>
        <w:t xml:space="preserve">From network perspective, during the non-active period of cell DTX/DRX, less signal/channel transmission and reception would benefit network energy saving. However, this would cause severe impact on UE synchronization and measurement performance. Therefore, a middle ground would need to be considered, where the following alternatives are identified as starting point: </w:t>
      </w:r>
    </w:p>
    <w:p w14:paraId="0FCD7B31" w14:textId="77777777" w:rsidR="00F269AA" w:rsidRDefault="00000000">
      <w:pPr>
        <w:spacing w:after="120"/>
        <w:rPr>
          <w:lang w:eastAsia="zh-CN"/>
        </w:rPr>
      </w:pPr>
      <w:r>
        <w:rPr>
          <w:lang w:eastAsia="zh-CN"/>
        </w:rPr>
        <w:t>Alt 1: For CONNECTED UEs, periodic/semi-persistent CSI-RS resources can be transmitted with a larger periodicity during cell DTX non-active period than those transmitted within cell DTX active period.</w:t>
      </w:r>
    </w:p>
    <w:p w14:paraId="58FBCAE9" w14:textId="77777777" w:rsidR="00F269AA" w:rsidRDefault="00000000">
      <w:pPr>
        <w:pStyle w:val="FT"/>
        <w:spacing w:after="120"/>
      </w:pPr>
      <w:r>
        <w:rPr>
          <w:noProof/>
        </w:rPr>
        <w:drawing>
          <wp:inline distT="0" distB="0" distL="114300" distR="114300" wp14:anchorId="65D35AD9" wp14:editId="78511B15">
            <wp:extent cx="4538345" cy="656590"/>
            <wp:effectExtent l="0" t="0" r="825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5"/>
                    <a:stretch>
                      <a:fillRect/>
                    </a:stretch>
                  </pic:blipFill>
                  <pic:spPr>
                    <a:xfrm>
                      <a:off x="0" y="0"/>
                      <a:ext cx="4538345" cy="656590"/>
                    </a:xfrm>
                    <a:prstGeom prst="rect">
                      <a:avLst/>
                    </a:prstGeom>
                    <a:noFill/>
                    <a:ln>
                      <a:noFill/>
                    </a:ln>
                  </pic:spPr>
                </pic:pic>
              </a:graphicData>
            </a:graphic>
          </wp:inline>
        </w:drawing>
      </w:r>
    </w:p>
    <w:p w14:paraId="4EA42AC1" w14:textId="77777777" w:rsidR="00F269AA" w:rsidRDefault="00000000">
      <w:pPr>
        <w:pStyle w:val="FT"/>
        <w:spacing w:after="120"/>
        <w:rPr>
          <w:rFonts w:ascii="Times New Roman Bold" w:hAnsi="Times New Roman Bold" w:cs="Times New Roman Bold"/>
          <w:bCs w:val="0"/>
        </w:rPr>
      </w:pPr>
      <w:r>
        <w:rPr>
          <w:rFonts w:ascii="Times New Roman Bold" w:hAnsi="Times New Roman Bold" w:cs="Times New Roman Bold"/>
          <w:bCs w:val="0"/>
          <w:lang w:val="en-US"/>
        </w:rPr>
        <w:t>Fig.8</w:t>
      </w:r>
      <w:r>
        <w:rPr>
          <w:rFonts w:ascii="Times New Roman Bold" w:hAnsi="Times New Roman Bold" w:cs="Times New Roman Bold"/>
          <w:bCs w:val="0"/>
        </w:rPr>
        <w:t xml:space="preserve"> CSI-RS periodicity scaling during cell DTX non-active period</w:t>
      </w:r>
    </w:p>
    <w:p w14:paraId="0B090D5A" w14:textId="77777777" w:rsidR="00F269AA" w:rsidRDefault="00000000">
      <w:pPr>
        <w:spacing w:after="120"/>
        <w:rPr>
          <w:lang w:eastAsia="zh-CN"/>
        </w:rPr>
      </w:pPr>
      <w:r>
        <w:rPr>
          <w:lang w:eastAsia="zh-CN"/>
        </w:rPr>
        <w:t xml:space="preserve">Alt 2: For CONNECTED, no periodic/semi-persistent CSI-RS resources is assumed during cell DTX non-active period, at least a burst of CSI-RS resources is expected to be available within a window before the start of cell DTX active period. </w:t>
      </w:r>
    </w:p>
    <w:p w14:paraId="7551E400" w14:textId="77777777" w:rsidR="00F269AA" w:rsidRDefault="00000000">
      <w:pPr>
        <w:spacing w:after="120"/>
        <w:jc w:val="center"/>
      </w:pPr>
      <w:r>
        <w:rPr>
          <w:noProof/>
        </w:rPr>
        <w:drawing>
          <wp:inline distT="0" distB="0" distL="114300" distR="114300" wp14:anchorId="5A88F62E" wp14:editId="53591ECC">
            <wp:extent cx="4705350" cy="811530"/>
            <wp:effectExtent l="0" t="0" r="19050" b="1270"/>
            <wp:docPr id="7" name="Picture 7"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 shot of a graph&#10;&#10;Description automatically generated"/>
                    <pic:cNvPicPr>
                      <a:picLocks noChangeAspect="1"/>
                    </pic:cNvPicPr>
                  </pic:nvPicPr>
                  <pic:blipFill>
                    <a:blip r:embed="rId16"/>
                    <a:stretch>
                      <a:fillRect/>
                    </a:stretch>
                  </pic:blipFill>
                  <pic:spPr>
                    <a:xfrm>
                      <a:off x="0" y="0"/>
                      <a:ext cx="4705350" cy="811530"/>
                    </a:xfrm>
                    <a:prstGeom prst="rect">
                      <a:avLst/>
                    </a:prstGeom>
                    <a:noFill/>
                    <a:ln>
                      <a:noFill/>
                    </a:ln>
                  </pic:spPr>
                </pic:pic>
              </a:graphicData>
            </a:graphic>
          </wp:inline>
        </w:drawing>
      </w:r>
    </w:p>
    <w:p w14:paraId="61A4B794" w14:textId="77777777" w:rsidR="00F269AA" w:rsidRDefault="00000000">
      <w:pPr>
        <w:pStyle w:val="FT"/>
        <w:spacing w:after="120"/>
        <w:rPr>
          <w:rFonts w:ascii="Times New Roman Bold" w:hAnsi="Times New Roman Bold" w:cs="Times New Roman Bold"/>
        </w:rPr>
      </w:pPr>
      <w:r>
        <w:rPr>
          <w:rFonts w:ascii="Times New Roman Bold" w:hAnsi="Times New Roman Bold" w:cs="Times New Roman Bold"/>
          <w:lang w:val="en-US"/>
        </w:rPr>
        <w:t>Fig.9</w:t>
      </w:r>
      <w:r>
        <w:rPr>
          <w:rFonts w:ascii="Times New Roman Bold" w:hAnsi="Times New Roman Bold" w:cs="Times New Roman Bold"/>
        </w:rPr>
        <w:t xml:space="preserve"> CSI-RS burst transmission before cell DTX active period</w:t>
      </w:r>
    </w:p>
    <w:p w14:paraId="0723920B" w14:textId="77777777" w:rsidR="00F269AA" w:rsidRDefault="00000000">
      <w:pPr>
        <w:spacing w:after="120"/>
        <w:rPr>
          <w:lang w:eastAsia="zh-CN"/>
        </w:rPr>
      </w:pPr>
      <w:r>
        <w:rPr>
          <w:lang w:eastAsia="zh-CN"/>
        </w:rPr>
        <w:t xml:space="preserve">This alternative may enable network to sleep/stop transmitting/receiving to the largest extent. However, UE should be able to resume on PDCCH monitoring after the start of cell DTX active period. Since the cell DTX is a periodic pattern, and network needs to wake up to transmit during cell DTX active period, it is reasonable that network could guarantee enough RSs available for UE to maintain sync before the start of a cell DTX active period. </w:t>
      </w:r>
    </w:p>
    <w:p w14:paraId="7AA66B56" w14:textId="77777777" w:rsidR="00F269AA" w:rsidRDefault="00000000">
      <w:pPr>
        <w:spacing w:after="120"/>
        <w:jc w:val="center"/>
      </w:pPr>
      <w:r>
        <w:rPr>
          <w:noProof/>
        </w:rPr>
        <w:drawing>
          <wp:inline distT="0" distB="0" distL="114300" distR="114300" wp14:anchorId="1CFF5B04" wp14:editId="0B53794E">
            <wp:extent cx="4957445" cy="1043940"/>
            <wp:effectExtent l="0" t="0" r="0" b="2286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pic:cNvPicPr>
                      <a:picLocks noChangeAspect="1"/>
                    </pic:cNvPicPr>
                  </pic:nvPicPr>
                  <pic:blipFill>
                    <a:blip r:embed="rId17"/>
                    <a:stretch>
                      <a:fillRect/>
                    </a:stretch>
                  </pic:blipFill>
                  <pic:spPr>
                    <a:xfrm>
                      <a:off x="0" y="0"/>
                      <a:ext cx="4957445" cy="1043940"/>
                    </a:xfrm>
                    <a:prstGeom prst="rect">
                      <a:avLst/>
                    </a:prstGeom>
                    <a:noFill/>
                    <a:ln>
                      <a:noFill/>
                    </a:ln>
                  </pic:spPr>
                </pic:pic>
              </a:graphicData>
            </a:graphic>
          </wp:inline>
        </w:drawing>
      </w:r>
    </w:p>
    <w:p w14:paraId="5D70BD0C" w14:textId="77777777" w:rsidR="00F269AA" w:rsidRDefault="00000000">
      <w:pPr>
        <w:pStyle w:val="FT"/>
        <w:spacing w:after="120"/>
        <w:rPr>
          <w:rFonts w:ascii="Times New Roman Bold" w:hAnsi="Times New Roman Bold" w:cs="Times New Roman Bold"/>
          <w:lang w:val="en-US"/>
        </w:rPr>
      </w:pPr>
      <w:r>
        <w:rPr>
          <w:rFonts w:ascii="Times New Roman Bold" w:hAnsi="Times New Roman Bold" w:cs="Times New Roman Bold"/>
          <w:lang w:val="en-US"/>
        </w:rPr>
        <w:t>Fig.10 CSI-RS transmission before UE wakes up</w:t>
      </w:r>
    </w:p>
    <w:p w14:paraId="49116A79" w14:textId="77777777" w:rsidR="00F269AA" w:rsidRDefault="00000000">
      <w:pPr>
        <w:spacing w:after="120"/>
        <w:jc w:val="left"/>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19: The signals/channels that are impacted during non-active period of cell DTX/DRX need further investigation depending on use cases, applicable layer, etc.</w:t>
      </w:r>
    </w:p>
    <w:p w14:paraId="3C2E7A20" w14:textId="77777777" w:rsidR="00F269AA" w:rsidRDefault="00000000">
      <w:pPr>
        <w:spacing w:after="120"/>
        <w:jc w:val="left"/>
        <w:rPr>
          <w:rFonts w:ascii="Times New Roman Bold" w:hAnsi="Times New Roman Bold" w:cs="Times New Roman Bold"/>
          <w:b/>
          <w:bCs/>
          <w:lang w:val="en-US" w:eastAsia="zh-CN"/>
        </w:rPr>
      </w:pPr>
      <w:r>
        <w:rPr>
          <w:rFonts w:ascii="Times New Roman Bold" w:hAnsi="Times New Roman Bold" w:cs="Times New Roman Bold"/>
          <w:b/>
          <w:bCs/>
          <w:lang w:val="en-US" w:eastAsia="zh-CN"/>
        </w:rPr>
        <w:lastRenderedPageBreak/>
        <w:t>Proposal 20: Impact on UE sync and measurement performance during cell DTX non-active period should be minimized/compensated, by providing additional measurement signals for UE before the start of NW/UE active period to provide longer sleep for both NW and UE.</w:t>
      </w:r>
    </w:p>
    <w:p w14:paraId="5E0FF31E" w14:textId="77777777" w:rsidR="00F269AA" w:rsidRDefault="00F269AA">
      <w:pPr>
        <w:spacing w:after="120"/>
        <w:jc w:val="left"/>
        <w:rPr>
          <w:rFonts w:ascii="Times New Roman Bold" w:hAnsi="Times New Roman Bold" w:cs="Times New Roman Bold"/>
          <w:b/>
          <w:bCs/>
          <w:lang w:val="en-US" w:eastAsia="zh-CN"/>
        </w:rPr>
      </w:pPr>
    </w:p>
    <w:p w14:paraId="24EEA968" w14:textId="77777777" w:rsidR="00F269AA" w:rsidRDefault="00000000">
      <w:pPr>
        <w:numPr>
          <w:ilvl w:val="0"/>
          <w:numId w:val="24"/>
        </w:numPr>
        <w:spacing w:after="120"/>
        <w:jc w:val="left"/>
        <w:rPr>
          <w:rFonts w:ascii="Times New Roman Bold" w:hAnsi="Times New Roman Bold" w:cs="Times New Roman Bold"/>
          <w:b/>
          <w:bCs/>
          <w:lang w:val="en-US" w:eastAsia="zh-CN"/>
        </w:rPr>
      </w:pPr>
      <w:r>
        <w:rPr>
          <w:rFonts w:ascii="Times New Roman Bold" w:hAnsi="Times New Roman Bold" w:cs="Times New Roman Bold"/>
          <w:b/>
          <w:bCs/>
          <w:lang w:val="en-US" w:eastAsia="zh-CN"/>
        </w:rPr>
        <w:t>WUS for cell DTX/DRX</w:t>
      </w:r>
    </w:p>
    <w:p w14:paraId="72E5B6A5" w14:textId="77777777" w:rsidR="00F269AA" w:rsidRDefault="00000000">
      <w:pPr>
        <w:spacing w:after="120"/>
        <w:jc w:val="left"/>
        <w:rPr>
          <w:lang w:val="en-US" w:eastAsia="zh-CN"/>
        </w:rPr>
      </w:pPr>
      <w:r>
        <w:rPr>
          <w:lang w:val="en-US" w:eastAsia="zh-CN"/>
        </w:rPr>
        <w:t>In addition to the above, considering cell DTX/DRX should cover multiple users in the network, UE does not necessarily wake up right after cell DTX active period starts, UE WUS can be used to individually control the wake-up behavior of individual UEs. On the other hand, NW may stop transmitting/receiving for a next active period, UEs can be indicated of the NW sleep behavior and thus does not need to wake up, a cell WUS can be used to indicate to a group of UEs so that both NW and UE could benefit. For 6G design, we believe that with accurate/near term traffic prediction, such designs to combine network-level and UE-level prediction to control the NW ON/OFF and UE ON/OFF can be more accurate and efficient.</w:t>
      </w:r>
    </w:p>
    <w:p w14:paraId="719CDD29" w14:textId="77777777" w:rsidR="00F269AA" w:rsidRDefault="00000000">
      <w:pPr>
        <w:spacing w:after="120"/>
        <w:jc w:val="left"/>
        <w:rPr>
          <w:lang w:val="en-US" w:eastAsia="zh-CN"/>
        </w:rPr>
      </w:pPr>
      <w:r>
        <w:rPr>
          <w:lang w:val="en-US" w:eastAsia="zh-CN"/>
        </w:rPr>
        <w:t xml:space="preserve">As illustrated in Fig. 11, we propose to consider a two-level WUS for joint operation of cell DTX/DRX and C-DRX, where a cell WUS is used to indicate the wake-up of a next cell DTX/DRX active period, and a UE WUS is used to indicate the wake-up of a next C-DRX cycle for a particular UE in the cell DTX/DRX active period. </w:t>
      </w:r>
    </w:p>
    <w:p w14:paraId="29DD6C73" w14:textId="77777777" w:rsidR="00F269AA" w:rsidRDefault="00000000">
      <w:pPr>
        <w:spacing w:after="120"/>
        <w:jc w:val="center"/>
      </w:pPr>
      <w:r>
        <w:rPr>
          <w:noProof/>
        </w:rPr>
        <w:drawing>
          <wp:inline distT="0" distB="0" distL="114300" distR="114300" wp14:anchorId="1C615871" wp14:editId="5D8A95E1">
            <wp:extent cx="4225290" cy="1339850"/>
            <wp:effectExtent l="0" t="0" r="16510" b="635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pic:cNvPicPr>
                  </pic:nvPicPr>
                  <pic:blipFill>
                    <a:blip r:embed="rId18"/>
                    <a:stretch>
                      <a:fillRect/>
                    </a:stretch>
                  </pic:blipFill>
                  <pic:spPr>
                    <a:xfrm>
                      <a:off x="0" y="0"/>
                      <a:ext cx="4225290" cy="1339850"/>
                    </a:xfrm>
                    <a:prstGeom prst="rect">
                      <a:avLst/>
                    </a:prstGeom>
                    <a:noFill/>
                    <a:ln>
                      <a:noFill/>
                    </a:ln>
                  </pic:spPr>
                </pic:pic>
              </a:graphicData>
            </a:graphic>
          </wp:inline>
        </w:drawing>
      </w:r>
    </w:p>
    <w:p w14:paraId="2E9649AD" w14:textId="77777777" w:rsidR="00F269AA" w:rsidRDefault="00000000">
      <w:pPr>
        <w:spacing w:after="120"/>
        <w:jc w:val="center"/>
        <w:rPr>
          <w:rFonts w:ascii="Times New Roman Bold" w:hAnsi="Times New Roman Bold" w:cs="Times New Roman Bold"/>
          <w:b/>
          <w:bCs/>
          <w:lang w:val="en-US" w:eastAsia="zh-CN"/>
        </w:rPr>
      </w:pPr>
      <w:r>
        <w:rPr>
          <w:rFonts w:ascii="Times New Roman Bold" w:hAnsi="Times New Roman Bold" w:cs="Times New Roman Bold"/>
          <w:b/>
          <w:bCs/>
          <w:lang w:val="en-US"/>
        </w:rPr>
        <w:t>Fig. 11 Cell and UE WUS for joint cell DTX/DRX and C-DRX operation</w:t>
      </w:r>
    </w:p>
    <w:p w14:paraId="569539C7" w14:textId="77777777" w:rsidR="00F269AA" w:rsidRDefault="00000000">
      <w:pPr>
        <w:spacing w:after="120"/>
        <w:jc w:val="left"/>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21: Study a two-level WUS for joint operation of cell DTX/DRX and C-DRX, where a cell WUS is used to indicate the wake-up of a next cell DTX/DRX active period, and a UE WUS is used to indicate the wake-up of a next C-DRX cycle for a particular UE in the cell DTX/DRX active period. </w:t>
      </w:r>
    </w:p>
    <w:p w14:paraId="35D66F85" w14:textId="77777777" w:rsidR="00F269AA" w:rsidRDefault="00F269AA">
      <w:pPr>
        <w:numPr>
          <w:ilvl w:val="255"/>
          <w:numId w:val="0"/>
        </w:numPr>
        <w:spacing w:after="120"/>
        <w:rPr>
          <w:lang w:eastAsia="zh-CN"/>
        </w:rPr>
      </w:pPr>
    </w:p>
    <w:p w14:paraId="7E810E30" w14:textId="77777777" w:rsidR="00F269AA" w:rsidRDefault="00000000">
      <w:pPr>
        <w:pStyle w:val="Heading4"/>
        <w:numPr>
          <w:ilvl w:val="0"/>
          <w:numId w:val="21"/>
        </w:numPr>
        <w:spacing w:after="120"/>
        <w:ind w:left="0"/>
        <w:rPr>
          <w:rFonts w:ascii="Times New Roman Bold" w:hAnsi="Times New Roman Bold" w:cs="Times New Roman Bold"/>
          <w:b/>
          <w:bCs w:val="0"/>
          <w:i w:val="0"/>
          <w:iCs/>
          <w:lang w:val="en-US" w:eastAsia="zh-CN"/>
        </w:rPr>
      </w:pPr>
      <w:r>
        <w:rPr>
          <w:rFonts w:ascii="Times New Roman Bold" w:hAnsi="Times New Roman Bold" w:cs="Times New Roman Bold"/>
          <w:b/>
          <w:bCs w:val="0"/>
          <w:i w:val="0"/>
          <w:iCs/>
          <w:lang w:val="en-US" w:eastAsia="zh-CN"/>
        </w:rPr>
        <w:t xml:space="preserve"> Cell DTX/DRX in IDLE/INACTIVE </w:t>
      </w:r>
    </w:p>
    <w:p w14:paraId="380A5594" w14:textId="77777777" w:rsidR="00F269AA" w:rsidRDefault="00000000">
      <w:pPr>
        <w:tabs>
          <w:tab w:val="left" w:pos="420"/>
        </w:tabs>
        <w:spacing w:after="120"/>
        <w:rPr>
          <w:szCs w:val="22"/>
          <w:lang w:val="en-US" w:eastAsia="zh-CN"/>
        </w:rPr>
      </w:pPr>
      <w:r>
        <w:rPr>
          <w:szCs w:val="22"/>
          <w:lang w:val="en-US" w:eastAsia="zh-CN"/>
        </w:rPr>
        <w:t xml:space="preserve">There have been discussion points in last RAN1 meeting to consider cell DTX/DRX enhancements to impact common signals/channels, including PRACH, RAR, etc. However, following the legacy logic of cell DTX/DRX, if the common signals/channels are impacted by cell DTX/DRX, those signals/channel will be not transmitted/received during the non-active period, which will impact the initial access UEs. Moreover, following our design principle for common signals/channels, if PRACH and Paging can be configured close to the SSB bursts, they can naturally form a clustered pattern which is effectively a cell ON-OFF pattern for common signals/channels. Therefore, we do not see the strong motivation to further consider cell DTX/DRX for IDLE/INACTIVE operation on top of clustered PRACH and Paging design. </w:t>
      </w:r>
    </w:p>
    <w:p w14:paraId="7F81D844" w14:textId="77777777" w:rsidR="00F269AA" w:rsidRDefault="00000000">
      <w:pPr>
        <w:tabs>
          <w:tab w:val="left" w:pos="420"/>
        </w:tabs>
        <w:spacing w:after="120"/>
        <w:rPr>
          <w:rFonts w:ascii="Times New Roman Bold" w:hAnsi="Times New Roman Bold" w:cs="Times New Roman Bold"/>
          <w:b/>
          <w:bCs/>
          <w:szCs w:val="22"/>
          <w:lang w:val="en-US" w:eastAsia="zh-CN"/>
        </w:rPr>
      </w:pPr>
      <w:r>
        <w:rPr>
          <w:rFonts w:ascii="Times New Roman Bold" w:hAnsi="Times New Roman Bold" w:cs="Times New Roman Bold"/>
          <w:b/>
          <w:bCs/>
          <w:szCs w:val="22"/>
          <w:lang w:val="en-US" w:eastAsia="zh-CN"/>
        </w:rPr>
        <w:t>Proposal 22: Considering the proposals that PRACH and Paging resources can be configured close to SSB burst to form a clustered pattern, there is no need to support cell DTX/DRX for IDLE/INACTIVE operation.</w:t>
      </w:r>
    </w:p>
    <w:p w14:paraId="3352B02D" w14:textId="77777777" w:rsidR="00F269AA" w:rsidRDefault="00F269AA">
      <w:pPr>
        <w:tabs>
          <w:tab w:val="left" w:pos="420"/>
        </w:tabs>
        <w:spacing w:after="120"/>
        <w:rPr>
          <w:rFonts w:ascii="Times New Roman Bold" w:hAnsi="Times New Roman Bold" w:cs="Times New Roman Bold"/>
          <w:b/>
          <w:bCs/>
          <w:szCs w:val="22"/>
          <w:lang w:val="en-US" w:eastAsia="zh-CN"/>
        </w:rPr>
      </w:pPr>
    </w:p>
    <w:p w14:paraId="063D716A" w14:textId="77777777" w:rsidR="00F269AA" w:rsidRDefault="00000000">
      <w:pPr>
        <w:pStyle w:val="Heading2"/>
        <w:numPr>
          <w:ilvl w:val="1"/>
          <w:numId w:val="4"/>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 Spatial/Power domain </w:t>
      </w:r>
    </w:p>
    <w:p w14:paraId="7E34926C" w14:textId="77777777" w:rsidR="00F269AA" w:rsidRDefault="00000000">
      <w:pPr>
        <w:spacing w:after="120"/>
        <w:rPr>
          <w:lang w:val="en-US" w:eastAsia="zh-CN"/>
        </w:rPr>
      </w:pPr>
      <w:r>
        <w:rPr>
          <w:lang w:val="en-US" w:eastAsia="zh-CN"/>
        </w:rPr>
        <w:t xml:space="preserve">In Rel-18 NES, the spatial and power domain enhancements were supported by introducing CSI report sub-configurations within a CSI report configuration for UE to report CSI sub-reports with respects different CSI-RS resource patterns and power assumptions. Considering the additional effort at the UE side to compute CSI sub-reports, CSI sub-reports were basically treated as CSI report where the CSI sub-reports multiplexing, CPU calculation are all based on CSI sub-reports. For 6G design, on one hand, we think such spatial/power domain adaptation can be inherently carried from 5G design in the MIMO agenda, on the other hand, enhancements to reduce UE CSI computation complexity needs to be considered. </w:t>
      </w:r>
    </w:p>
    <w:p w14:paraId="41E22BCD"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23: Spatial/power domain adaptation schemes can be discussed in the MIMO agenda assuming NR Rel-18 NES schemes as starting point, </w:t>
      </w:r>
      <w:proofErr w:type="gramStart"/>
      <w:r>
        <w:rPr>
          <w:rFonts w:ascii="Times New Roman Bold" w:hAnsi="Times New Roman Bold" w:cs="Times New Roman Bold"/>
          <w:b/>
          <w:bCs/>
          <w:lang w:val="en-US" w:eastAsia="zh-CN"/>
        </w:rPr>
        <w:t>taking into account</w:t>
      </w:r>
      <w:proofErr w:type="gramEnd"/>
      <w:r>
        <w:rPr>
          <w:rFonts w:ascii="Times New Roman Bold" w:hAnsi="Times New Roman Bold" w:cs="Times New Roman Bold"/>
          <w:b/>
          <w:bCs/>
          <w:lang w:val="en-US" w:eastAsia="zh-CN"/>
        </w:rPr>
        <w:t xml:space="preserve"> of UE complexity reduction solutions. </w:t>
      </w:r>
    </w:p>
    <w:p w14:paraId="1CB726F9" w14:textId="77777777" w:rsidR="00F269AA" w:rsidRDefault="00F269AA">
      <w:pPr>
        <w:spacing w:after="120"/>
        <w:rPr>
          <w:rFonts w:ascii="Times New Roman Bold" w:hAnsi="Times New Roman Bold" w:cs="Times New Roman Bold"/>
          <w:b/>
          <w:bCs/>
          <w:lang w:val="en-US" w:eastAsia="zh-CN"/>
        </w:rPr>
      </w:pPr>
    </w:p>
    <w:p w14:paraId="395EED95" w14:textId="77777777" w:rsidR="00F269AA" w:rsidRDefault="00000000">
      <w:pPr>
        <w:pStyle w:val="Heading2"/>
        <w:numPr>
          <w:ilvl w:val="1"/>
          <w:numId w:val="4"/>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lastRenderedPageBreak/>
        <w:t xml:space="preserve"> Frequency domain </w:t>
      </w:r>
    </w:p>
    <w:p w14:paraId="09CD3FC7" w14:textId="77777777" w:rsidR="00F269AA" w:rsidRDefault="00000000">
      <w:pPr>
        <w:pStyle w:val="Heading3"/>
        <w:numPr>
          <w:ilvl w:val="2"/>
          <w:numId w:val="4"/>
        </w:numPr>
        <w:spacing w:after="120"/>
        <w:rPr>
          <w:rFonts w:ascii="Times New Roman Bold" w:hAnsi="Times New Roman Bold" w:cs="Times New Roman Bold"/>
          <w:b/>
          <w:bCs w:val="0"/>
          <w:szCs w:val="20"/>
          <w:lang w:val="en-US" w:eastAsia="zh-CN"/>
        </w:rPr>
      </w:pPr>
      <w:r>
        <w:rPr>
          <w:rFonts w:ascii="Times New Roman Bold" w:hAnsi="Times New Roman Bold" w:cs="Times New Roman Bold"/>
          <w:b/>
          <w:bCs w:val="0"/>
          <w:szCs w:val="20"/>
          <w:lang w:val="en-US" w:eastAsia="zh-CN"/>
        </w:rPr>
        <w:t xml:space="preserve"> BWP operation</w:t>
      </w:r>
    </w:p>
    <w:p w14:paraId="2214762F" w14:textId="77777777" w:rsidR="00F269AA" w:rsidRDefault="00000000">
      <w:pPr>
        <w:spacing w:after="120"/>
        <w:rPr>
          <w:rFonts w:ascii="Times New Roman Bold" w:hAnsi="Times New Roman Bold" w:cs="Times New Roman Bold"/>
          <w:b/>
          <w:bCs/>
          <w:lang w:val="en-US" w:eastAsia="zh-CN"/>
        </w:rPr>
      </w:pPr>
      <w:r>
        <w:rPr>
          <w:lang w:val="en-US" w:eastAsia="zh-CN"/>
        </w:rPr>
        <w:t xml:space="preserve">The concept of BWP was introduced in 5G for frequency-domain adaptation to save UE power. It allows a UE to operate with a reduced bandwidth (both RF and baseband) when the traffic volume is low. However, NR specifications significantly expand the use of BWP switching beyond frequency-domain </w:t>
      </w:r>
      <w:proofErr w:type="gramStart"/>
      <w:r>
        <w:rPr>
          <w:lang w:val="en-US" w:eastAsia="zh-CN"/>
        </w:rPr>
        <w:t>adaptation, and</w:t>
      </w:r>
      <w:proofErr w:type="gramEnd"/>
      <w:r>
        <w:rPr>
          <w:lang w:val="en-US" w:eastAsia="zh-CN"/>
        </w:rPr>
        <w:t xml:space="preserve"> support most parameter configuration as per-BWP basis instead of per-cell basis. This greatly increases the complexity for UE BWP switching</w:t>
      </w:r>
      <w:r>
        <w:rPr>
          <w:rFonts w:ascii="Times New Roman Bold" w:hAnsi="Times New Roman Bold" w:cs="Times New Roman Bold"/>
          <w:b/>
          <w:bCs/>
          <w:lang w:val="en-US" w:eastAsia="zh-CN"/>
        </w:rPr>
        <w:t>.</w:t>
      </w:r>
      <w:r>
        <w:rPr>
          <w:lang w:val="en-US" w:eastAsia="zh-CN"/>
        </w:rPr>
        <w:t xml:space="preserve"> For 6G, we should reconsider the design of bandwidth adaptation for the UE, e.g. reducing the unnecessary flexibility such as the support of different numerology across different BWPs, and minimizing the set of per-BWP parameters. </w:t>
      </w:r>
    </w:p>
    <w:p w14:paraId="0606A818"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24: Study simplified UE bandwidth adaptation for UE power saving, considering at least a minimum set of bandwidth-dependent configuration parameters, and same numerology across different bandwidth configurations.</w:t>
      </w:r>
    </w:p>
    <w:p w14:paraId="486B4AFA" w14:textId="77777777" w:rsidR="00F269AA" w:rsidRDefault="00F269AA">
      <w:pPr>
        <w:spacing w:after="120"/>
        <w:rPr>
          <w:rFonts w:ascii="Times New Roman Bold" w:hAnsi="Times New Roman Bold" w:cs="Times New Roman Bold"/>
          <w:b/>
          <w:bCs/>
          <w:lang w:val="en-US" w:eastAsia="zh-CN"/>
        </w:rPr>
      </w:pPr>
    </w:p>
    <w:p w14:paraId="572843BE" w14:textId="77777777" w:rsidR="00F269AA" w:rsidRDefault="00000000">
      <w:pPr>
        <w:pStyle w:val="Heading3"/>
        <w:numPr>
          <w:ilvl w:val="2"/>
          <w:numId w:val="4"/>
        </w:numPr>
        <w:spacing w:after="120"/>
        <w:rPr>
          <w:rFonts w:ascii="Times New Roman Bold" w:hAnsi="Times New Roman Bold" w:cs="Times New Roman Bold"/>
          <w:b/>
          <w:lang w:val="en-US" w:eastAsia="zh-CN"/>
        </w:rPr>
      </w:pPr>
      <w:r>
        <w:rPr>
          <w:rFonts w:ascii="Times New Roman Bold" w:hAnsi="Times New Roman Bold" w:cs="Times New Roman Bold"/>
          <w:b/>
          <w:bCs w:val="0"/>
          <w:szCs w:val="20"/>
          <w:lang w:val="en-US" w:eastAsia="zh-CN"/>
        </w:rPr>
        <w:t xml:space="preserve"> Multi-carrier/CA</w:t>
      </w:r>
    </w:p>
    <w:p w14:paraId="3EBBB195" w14:textId="77777777" w:rsidR="00F269AA" w:rsidRDefault="00000000">
      <w:pPr>
        <w:spacing w:after="120"/>
        <w:rPr>
          <w:lang w:val="en-US" w:eastAsia="zh-CN"/>
        </w:rPr>
      </w:pPr>
      <w:r>
        <w:rPr>
          <w:lang w:val="en-US" w:eastAsia="zh-CN"/>
        </w:rPr>
        <w:t>For multi-carrier/CA related energy efficiency mechanisms, the following was agreed in RAN1#122bis:</w:t>
      </w:r>
    </w:p>
    <w:tbl>
      <w:tblPr>
        <w:tblStyle w:val="TableGrid"/>
        <w:tblW w:w="0" w:type="auto"/>
        <w:tblInd w:w="918" w:type="dxa"/>
        <w:tblLook w:val="04A0" w:firstRow="1" w:lastRow="0" w:firstColumn="1" w:lastColumn="0" w:noHBand="0" w:noVBand="1"/>
      </w:tblPr>
      <w:tblGrid>
        <w:gridCol w:w="8713"/>
      </w:tblGrid>
      <w:tr w:rsidR="00F269AA" w14:paraId="6F8EE29D" w14:textId="77777777">
        <w:tc>
          <w:tcPr>
            <w:tcW w:w="8939" w:type="dxa"/>
          </w:tcPr>
          <w:p w14:paraId="419867A3" w14:textId="77777777" w:rsidR="00F269AA" w:rsidRDefault="00000000">
            <w:pPr>
              <w:numPr>
                <w:ilvl w:val="255"/>
                <w:numId w:val="0"/>
              </w:numPr>
              <w:suppressAutoHyphens/>
              <w:autoSpaceDE/>
              <w:autoSpaceDN/>
              <w:spacing w:afterLines="0" w:after="0" w:line="252" w:lineRule="auto"/>
              <w:jc w:val="left"/>
              <w:rPr>
                <w:rFonts w:ascii="Times" w:eastAsia="DengXian" w:hAnsi="Times" w:cs="Arial"/>
                <w:szCs w:val="24"/>
                <w:highlight w:val="green"/>
                <w:lang w:val="en-US" w:eastAsia="zh-CN"/>
              </w:rPr>
            </w:pPr>
            <w:r>
              <w:rPr>
                <w:rFonts w:ascii="Times" w:eastAsia="DengXian" w:hAnsi="Times" w:cs="Arial" w:hint="eastAsia"/>
                <w:szCs w:val="24"/>
                <w:highlight w:val="green"/>
                <w:lang w:val="en-US" w:eastAsia="zh-CN"/>
              </w:rPr>
              <w:t>Agreement</w:t>
            </w:r>
          </w:p>
          <w:p w14:paraId="0ECCAF23" w14:textId="77777777" w:rsidR="00F269AA" w:rsidRDefault="00000000">
            <w:pPr>
              <w:numPr>
                <w:ilvl w:val="255"/>
                <w:numId w:val="0"/>
              </w:numPr>
              <w:autoSpaceDE/>
              <w:autoSpaceDN/>
              <w:spacing w:afterLines="0" w:after="0" w:line="252" w:lineRule="auto"/>
              <w:jc w:val="left"/>
              <w:rPr>
                <w:rFonts w:ascii="Times" w:eastAsia="DengXian" w:hAnsi="Times" w:cs="Arial"/>
                <w:szCs w:val="24"/>
                <w:lang w:eastAsia="zh-CN"/>
              </w:rPr>
            </w:pPr>
            <w:r>
              <w:rPr>
                <w:rFonts w:ascii="Times" w:eastAsia="Calibri" w:hAnsi="Times" w:cs="Arial"/>
                <w:szCs w:val="24"/>
                <w:lang w:val="en-US"/>
              </w:rPr>
              <w:t>Study</w:t>
            </w:r>
            <w:r>
              <w:rPr>
                <w:rFonts w:ascii="Times" w:eastAsia="Calibri" w:hAnsi="Times" w:cs="Arial"/>
                <w:szCs w:val="24"/>
              </w:rPr>
              <w:t xml:space="preserve"> and evaluate </w:t>
            </w:r>
            <w:r>
              <w:rPr>
                <w:rFonts w:ascii="Times" w:eastAsia="Calibri" w:hAnsi="Times" w:cs="Arial"/>
                <w:szCs w:val="24"/>
                <w:lang w:val="en-US"/>
              </w:rPr>
              <w:t>multi-carrier</w:t>
            </w:r>
            <w:r>
              <w:rPr>
                <w:rFonts w:ascii="Times" w:eastAsia="DengXian" w:hAnsi="Times" w:cs="Arial" w:hint="eastAsia"/>
                <w:szCs w:val="24"/>
                <w:lang w:val="en-US" w:eastAsia="zh-CN"/>
              </w:rPr>
              <w:t>/</w:t>
            </w:r>
            <w:r>
              <w:rPr>
                <w:rFonts w:ascii="Times" w:eastAsia="Calibri" w:hAnsi="Times" w:cs="Arial"/>
                <w:szCs w:val="24"/>
                <w:lang w:val="en-US" w:eastAsia="zh-CN"/>
              </w:rPr>
              <w:t>cells</w:t>
            </w:r>
            <w:r>
              <w:rPr>
                <w:rFonts w:ascii="Times" w:eastAsia="DengXian" w:hAnsi="Times" w:cs="Arial" w:hint="eastAsia"/>
                <w:szCs w:val="24"/>
                <w:lang w:val="en-US" w:eastAsia="zh-CN"/>
              </w:rPr>
              <w:t>/TRPs</w:t>
            </w:r>
            <w:r>
              <w:rPr>
                <w:rFonts w:ascii="Times" w:eastAsia="Calibri" w:hAnsi="Times" w:cs="Arial"/>
                <w:szCs w:val="24"/>
                <w:lang w:val="en-US"/>
              </w:rPr>
              <w:t xml:space="preserve"> </w:t>
            </w:r>
            <w:r>
              <w:rPr>
                <w:rFonts w:ascii="Times" w:eastAsia="DengXian" w:hAnsi="Times" w:cs="Arial"/>
                <w:szCs w:val="24"/>
                <w:lang w:val="en-US" w:eastAsia="zh-CN"/>
              </w:rPr>
              <w:t>mechanisms</w:t>
            </w:r>
            <w:r>
              <w:rPr>
                <w:rFonts w:ascii="Times" w:eastAsia="Calibri" w:hAnsi="Times" w:cs="Arial"/>
                <w:szCs w:val="24"/>
                <w:lang w:val="en-US"/>
              </w:rPr>
              <w:t xml:space="preserve"> for 6GR NES,</w:t>
            </w:r>
            <w:r>
              <w:rPr>
                <w:rFonts w:ascii="Times" w:eastAsia="Calibri" w:hAnsi="Times" w:cs="Arial"/>
                <w:szCs w:val="24"/>
              </w:rPr>
              <w:t xml:space="preserve"> considering, </w:t>
            </w:r>
            <w:proofErr w:type="gramStart"/>
            <w:r>
              <w:rPr>
                <w:rFonts w:ascii="Times" w:eastAsia="Calibri" w:hAnsi="Times" w:cs="Arial"/>
                <w:szCs w:val="24"/>
              </w:rPr>
              <w:t>e.g.,:</w:t>
            </w:r>
            <w:proofErr w:type="gramEnd"/>
          </w:p>
          <w:p w14:paraId="5D6779CD" w14:textId="77777777" w:rsidR="00F269AA" w:rsidRDefault="00000000">
            <w:pPr>
              <w:numPr>
                <w:ilvl w:val="0"/>
                <w:numId w:val="25"/>
              </w:numPr>
              <w:suppressAutoHyphens/>
              <w:autoSpaceDE/>
              <w:autoSpaceDN/>
              <w:spacing w:afterLines="0" w:after="0" w:line="252" w:lineRule="auto"/>
              <w:jc w:val="left"/>
              <w:rPr>
                <w:rFonts w:ascii="Times" w:eastAsia="Calibri" w:hAnsi="Times" w:cs="Arial"/>
                <w:szCs w:val="24"/>
                <w:lang w:eastAsia="zh-CN"/>
              </w:rPr>
            </w:pPr>
            <w:r>
              <w:rPr>
                <w:rFonts w:ascii="Times" w:eastAsia="Calibri" w:hAnsi="Times" w:cs="Arial"/>
                <w:szCs w:val="24"/>
                <w:lang w:val="en-US" w:eastAsia="zh-CN"/>
              </w:rPr>
              <w:t>Sync signal-less carriers/cells</w:t>
            </w:r>
            <w:r>
              <w:rPr>
                <w:rFonts w:ascii="Times" w:eastAsia="DengXian" w:hAnsi="Times" w:cs="Arial" w:hint="eastAsia"/>
                <w:szCs w:val="24"/>
                <w:lang w:val="en-US" w:eastAsia="zh-CN"/>
              </w:rPr>
              <w:t>/TRPs</w:t>
            </w:r>
            <w:r>
              <w:rPr>
                <w:rFonts w:ascii="Times" w:eastAsia="Calibri" w:hAnsi="Times" w:cs="Arial"/>
                <w:szCs w:val="24"/>
                <w:lang w:val="en-US" w:eastAsia="zh-CN"/>
              </w:rPr>
              <w:t xml:space="preserve"> for at least intra-band and collocated inter-band multi-carrier/cell</w:t>
            </w:r>
            <w:r>
              <w:rPr>
                <w:rFonts w:ascii="Times" w:eastAsia="DengXian" w:hAnsi="Times" w:cs="Arial" w:hint="eastAsia"/>
                <w:szCs w:val="24"/>
                <w:lang w:val="en-US" w:eastAsia="zh-CN"/>
              </w:rPr>
              <w:t>/TRPs</w:t>
            </w:r>
            <w:r>
              <w:rPr>
                <w:rFonts w:ascii="Times" w:eastAsia="DengXian" w:hAnsi="Times" w:cs="Arial"/>
                <w:szCs w:val="24"/>
                <w:lang w:val="en-US" w:eastAsia="zh-CN"/>
              </w:rPr>
              <w:t xml:space="preserve">, including </w:t>
            </w:r>
            <w:r>
              <w:rPr>
                <w:rFonts w:ascii="Times" w:eastAsia="DengXian" w:hAnsi="Times" w:cs="Arial" w:hint="eastAsia"/>
                <w:szCs w:val="24"/>
                <w:lang w:val="en-US" w:eastAsia="zh-CN"/>
              </w:rPr>
              <w:t xml:space="preserve">potential </w:t>
            </w:r>
            <w:r>
              <w:rPr>
                <w:rFonts w:ascii="Times" w:eastAsia="DengXian" w:hAnsi="Times" w:cs="Arial"/>
                <w:szCs w:val="24"/>
                <w:lang w:val="en-US" w:eastAsia="zh-CN"/>
              </w:rPr>
              <w:t>e</w:t>
            </w:r>
            <w:r>
              <w:rPr>
                <w:rFonts w:ascii="Times" w:eastAsia="Calibri" w:hAnsi="Times" w:cs="Arial"/>
                <w:szCs w:val="24"/>
                <w:lang w:val="en-US" w:eastAsia="zh-CN"/>
              </w:rPr>
              <w:t>xtensions to additional deployments and scenarios,</w:t>
            </w:r>
          </w:p>
          <w:p w14:paraId="65B88E21" w14:textId="77777777" w:rsidR="00F269AA" w:rsidRDefault="00000000">
            <w:pPr>
              <w:numPr>
                <w:ilvl w:val="0"/>
                <w:numId w:val="25"/>
              </w:numPr>
              <w:suppressAutoHyphens/>
              <w:autoSpaceDE/>
              <w:autoSpaceDN/>
              <w:spacing w:afterLines="0" w:after="0" w:line="252" w:lineRule="auto"/>
              <w:jc w:val="left"/>
              <w:rPr>
                <w:rFonts w:ascii="Times" w:eastAsia="Calibri" w:hAnsi="Times" w:cs="Arial"/>
                <w:szCs w:val="24"/>
                <w:lang w:val="en-US" w:eastAsia="zh-CN"/>
              </w:rPr>
            </w:pPr>
            <w:r>
              <w:rPr>
                <w:rFonts w:ascii="Times" w:eastAsia="Calibri" w:hAnsi="Times" w:cs="Arial"/>
                <w:szCs w:val="24"/>
                <w:lang w:val="en-US" w:eastAsia="zh-CN"/>
              </w:rPr>
              <w:t>RRC states,</w:t>
            </w:r>
          </w:p>
          <w:p w14:paraId="74316DF6" w14:textId="77777777" w:rsidR="00F269AA" w:rsidRDefault="00000000">
            <w:pPr>
              <w:numPr>
                <w:ilvl w:val="0"/>
                <w:numId w:val="25"/>
              </w:numPr>
              <w:autoSpaceDE/>
              <w:autoSpaceDN/>
              <w:spacing w:afterLines="0" w:after="0" w:line="252" w:lineRule="auto"/>
              <w:jc w:val="left"/>
              <w:rPr>
                <w:rFonts w:ascii="Times" w:eastAsia="Calibri" w:hAnsi="Times" w:cs="Arial"/>
                <w:szCs w:val="24"/>
                <w:lang w:val="en-US" w:eastAsia="zh-CN"/>
              </w:rPr>
            </w:pPr>
            <w:r>
              <w:rPr>
                <w:rFonts w:ascii="Times" w:eastAsia="Calibri" w:hAnsi="Times" w:cs="Arial"/>
                <w:szCs w:val="24"/>
                <w:lang w:val="en-US" w:eastAsia="zh-CN"/>
              </w:rPr>
              <w:t>UE energy consumption and complexity,</w:t>
            </w:r>
          </w:p>
          <w:p w14:paraId="27547EBD" w14:textId="77777777" w:rsidR="00F269AA" w:rsidRDefault="00000000">
            <w:pPr>
              <w:numPr>
                <w:ilvl w:val="0"/>
                <w:numId w:val="25"/>
              </w:numPr>
              <w:suppressAutoHyphens/>
              <w:autoSpaceDE/>
              <w:autoSpaceDN/>
              <w:spacing w:afterLines="0" w:after="0" w:line="252" w:lineRule="auto"/>
              <w:jc w:val="left"/>
              <w:rPr>
                <w:rFonts w:ascii="Aptos" w:eastAsia="Yu Mincho" w:hAnsi="Aptos" w:cs="Arial"/>
                <w:lang w:val="en-US" w:eastAsia="zh-TW"/>
              </w:rPr>
            </w:pPr>
            <w:r>
              <w:rPr>
                <w:rFonts w:ascii="Times" w:eastAsia="Calibri" w:hAnsi="Times" w:cs="Arial"/>
                <w:szCs w:val="24"/>
                <w:lang w:val="en-US" w:eastAsia="zh-CN"/>
              </w:rPr>
              <w:t>Other mechanisms/aspects/signals/channels are not precluded.</w:t>
            </w:r>
          </w:p>
        </w:tc>
      </w:tr>
    </w:tbl>
    <w:p w14:paraId="57988596" w14:textId="77777777" w:rsidR="00F269AA" w:rsidRDefault="00F269AA">
      <w:pPr>
        <w:spacing w:after="120"/>
        <w:rPr>
          <w:rFonts w:ascii="Times New Roman Bold" w:hAnsi="Times New Roman Bold" w:cs="Times New Roman Bold"/>
          <w:lang w:val="en-US" w:eastAsia="zh-CN"/>
        </w:rPr>
      </w:pPr>
    </w:p>
    <w:p w14:paraId="1149C28E" w14:textId="77777777" w:rsidR="00F269AA" w:rsidRDefault="00000000">
      <w:pPr>
        <w:spacing w:after="120"/>
        <w:rPr>
          <w:lang w:val="en-US" w:eastAsia="zh-CN"/>
        </w:rPr>
      </w:pPr>
      <w:r>
        <w:rPr>
          <w:lang w:val="en-US" w:eastAsia="zh-CN"/>
        </w:rPr>
        <w:t>It has been agreed to study SSB-less carriers/cells/TRPs, which is mainly from NES perspective.</w:t>
      </w:r>
    </w:p>
    <w:p w14:paraId="55B98D1D" w14:textId="77777777" w:rsidR="00F269AA" w:rsidRDefault="00000000">
      <w:pPr>
        <w:spacing w:after="120"/>
        <w:rPr>
          <w:lang w:val="en-US" w:eastAsia="zh-CN"/>
        </w:rPr>
      </w:pPr>
      <w:r>
        <w:rPr>
          <w:lang w:val="en-US" w:eastAsia="zh-CN"/>
        </w:rPr>
        <w:t xml:space="preserve">From UE energy saving perspective, for CA, we think at least fast </w:t>
      </w:r>
      <w:proofErr w:type="spellStart"/>
      <w:r>
        <w:rPr>
          <w:lang w:val="en-US" w:eastAsia="zh-CN"/>
        </w:rPr>
        <w:t>SCell</w:t>
      </w:r>
      <w:proofErr w:type="spellEnd"/>
      <w:r>
        <w:rPr>
          <w:lang w:val="en-US" w:eastAsia="zh-CN"/>
        </w:rPr>
        <w:t xml:space="preserve"> activation/deactivation should be studied. Whether to consider </w:t>
      </w:r>
      <w:proofErr w:type="spellStart"/>
      <w:r>
        <w:rPr>
          <w:lang w:val="en-US" w:eastAsia="zh-CN"/>
        </w:rPr>
        <w:t>SCell</w:t>
      </w:r>
      <w:proofErr w:type="spellEnd"/>
      <w:r>
        <w:rPr>
          <w:lang w:val="en-US" w:eastAsia="zh-CN"/>
        </w:rPr>
        <w:t xml:space="preserve"> dormancy can be further discussed. Our view on </w:t>
      </w:r>
      <w:proofErr w:type="spellStart"/>
      <w:r>
        <w:rPr>
          <w:lang w:val="en-US" w:eastAsia="zh-CN"/>
        </w:rPr>
        <w:t>SCell</w:t>
      </w:r>
      <w:proofErr w:type="spellEnd"/>
      <w:r>
        <w:rPr>
          <w:lang w:val="en-US" w:eastAsia="zh-CN"/>
        </w:rPr>
        <w:t xml:space="preserve"> dormancy is that it has very limited power saving compared to activated </w:t>
      </w:r>
      <w:proofErr w:type="spellStart"/>
      <w:r>
        <w:rPr>
          <w:lang w:val="en-US" w:eastAsia="zh-CN"/>
        </w:rPr>
        <w:t>SCell</w:t>
      </w:r>
      <w:proofErr w:type="spellEnd"/>
      <w:r>
        <w:rPr>
          <w:lang w:val="en-US" w:eastAsia="zh-CN"/>
        </w:rPr>
        <w:t xml:space="preserve"> if reduced PDCCH monitoring (e.g. PDCCH skipping or SSSG switching) is used on </w:t>
      </w:r>
      <w:proofErr w:type="spellStart"/>
      <w:r>
        <w:rPr>
          <w:lang w:val="en-US" w:eastAsia="zh-CN"/>
        </w:rPr>
        <w:t>SCell</w:t>
      </w:r>
      <w:proofErr w:type="spellEnd"/>
      <w:r>
        <w:rPr>
          <w:lang w:val="en-US" w:eastAsia="zh-CN"/>
        </w:rPr>
        <w:t xml:space="preserve">, while it has higher power consumption compared to deactivated </w:t>
      </w:r>
      <w:proofErr w:type="spellStart"/>
      <w:r>
        <w:rPr>
          <w:lang w:val="en-US" w:eastAsia="zh-CN"/>
        </w:rPr>
        <w:t>SCell</w:t>
      </w:r>
      <w:proofErr w:type="spellEnd"/>
      <w:r>
        <w:rPr>
          <w:lang w:val="en-US" w:eastAsia="zh-CN"/>
        </w:rPr>
        <w:t xml:space="preserve">. It is worthwhile to re-evaluate the necessity of such a feature, especially if faster </w:t>
      </w:r>
      <w:proofErr w:type="spellStart"/>
      <w:r>
        <w:rPr>
          <w:lang w:val="en-US" w:eastAsia="zh-CN"/>
        </w:rPr>
        <w:t>SCell</w:t>
      </w:r>
      <w:proofErr w:type="spellEnd"/>
      <w:r>
        <w:rPr>
          <w:lang w:val="en-US" w:eastAsia="zh-CN"/>
        </w:rPr>
        <w:t xml:space="preserve"> activation/deactivation can be achieved.</w:t>
      </w:r>
    </w:p>
    <w:p w14:paraId="4A676EF8"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25: Study CA enhancements for 6G UE power saving in connected mode, including at least fast </w:t>
      </w:r>
      <w:proofErr w:type="spellStart"/>
      <w:r>
        <w:rPr>
          <w:rFonts w:ascii="Times New Roman Bold" w:hAnsi="Times New Roman Bold" w:cs="Times New Roman Bold"/>
          <w:b/>
          <w:bCs/>
          <w:lang w:val="en-US" w:eastAsia="zh-CN"/>
        </w:rPr>
        <w:t>SCell</w:t>
      </w:r>
      <w:proofErr w:type="spellEnd"/>
      <w:r>
        <w:rPr>
          <w:rFonts w:ascii="Times New Roman Bold" w:hAnsi="Times New Roman Bold" w:cs="Times New Roman Bold"/>
          <w:b/>
          <w:bCs/>
          <w:lang w:val="en-US" w:eastAsia="zh-CN"/>
        </w:rPr>
        <w:t xml:space="preserve"> activation/deactivation.</w:t>
      </w:r>
    </w:p>
    <w:p w14:paraId="7D190D56" w14:textId="77777777" w:rsidR="00F269AA" w:rsidRDefault="00F269AA">
      <w:pPr>
        <w:spacing w:after="120"/>
        <w:rPr>
          <w:rFonts w:ascii="Times New Roman Bold" w:hAnsi="Times New Roman Bold" w:cs="Times New Roman Bold"/>
          <w:b/>
          <w:bCs/>
          <w:lang w:val="en-US" w:eastAsia="zh-CN"/>
        </w:rPr>
      </w:pPr>
    </w:p>
    <w:p w14:paraId="45219600" w14:textId="77777777" w:rsidR="00F269AA" w:rsidRDefault="00000000">
      <w:pPr>
        <w:pStyle w:val="Heading2"/>
        <w:numPr>
          <w:ilvl w:val="1"/>
          <w:numId w:val="4"/>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 UE-initiated adaptation</w:t>
      </w:r>
    </w:p>
    <w:p w14:paraId="34845E49" w14:textId="77777777" w:rsidR="00F269AA" w:rsidRDefault="00000000">
      <w:pPr>
        <w:spacing w:after="120"/>
        <w:rPr>
          <w:lang w:val="en-US" w:eastAsia="zh-CN"/>
        </w:rPr>
      </w:pPr>
      <w:r>
        <w:rPr>
          <w:lang w:val="en-US" w:eastAsia="zh-CN"/>
        </w:rPr>
        <w:t>So far in 3GPP design, all the configurations are controlled by the network in principle, with possible assistance information from the UE. Here are some issues we observed in NR field deployment:</w:t>
      </w:r>
    </w:p>
    <w:p w14:paraId="5521D9A8" w14:textId="77777777" w:rsidR="00F269AA" w:rsidRDefault="00000000">
      <w:pPr>
        <w:pStyle w:val="ListParagraph"/>
        <w:numPr>
          <w:ilvl w:val="0"/>
          <w:numId w:val="26"/>
        </w:numPr>
        <w:spacing w:after="120"/>
        <w:ind w:leftChars="0"/>
        <w:rPr>
          <w:lang w:val="en-US" w:eastAsia="zh-CN"/>
        </w:rPr>
      </w:pPr>
      <w:r>
        <w:rPr>
          <w:lang w:val="en-US" w:eastAsia="zh-CN"/>
        </w:rPr>
        <w:t xml:space="preserve">Network sometimes provides UE with configurations that do not match the traffic at all, wasting resources and power. For example, </w:t>
      </w:r>
    </w:p>
    <w:p w14:paraId="0EA7D248" w14:textId="77777777" w:rsidR="00F269AA" w:rsidRDefault="00000000">
      <w:pPr>
        <w:pStyle w:val="ListParagraph"/>
        <w:numPr>
          <w:ilvl w:val="1"/>
          <w:numId w:val="26"/>
        </w:numPr>
        <w:spacing w:after="120"/>
        <w:ind w:leftChars="0"/>
        <w:rPr>
          <w:lang w:val="en-US" w:eastAsia="zh-CN"/>
        </w:rPr>
      </w:pPr>
      <w:r>
        <w:rPr>
          <w:lang w:val="en-US" w:eastAsia="zh-CN"/>
        </w:rPr>
        <w:t>Some network chooses to always configure a UE with multiple carriers (e.g. 4 or even 7 carriers) upon connection setup, regardless of whether the traffic is heavy or light. These multiple carriers remain active (without any deactivation) until the end of the connection, which can be on the order of 10 seconds. This is very inefficient for light traffic such as short-message type of applications.</w:t>
      </w:r>
    </w:p>
    <w:p w14:paraId="573ADC3C" w14:textId="77777777" w:rsidR="00F269AA" w:rsidRDefault="00000000">
      <w:pPr>
        <w:pStyle w:val="ListParagraph"/>
        <w:numPr>
          <w:ilvl w:val="1"/>
          <w:numId w:val="26"/>
        </w:numPr>
        <w:spacing w:after="120"/>
        <w:ind w:leftChars="0"/>
        <w:rPr>
          <w:lang w:val="en-US" w:eastAsia="zh-CN"/>
        </w:rPr>
      </w:pPr>
      <w:r>
        <w:rPr>
          <w:lang w:val="en-US" w:eastAsia="zh-CN"/>
        </w:rPr>
        <w:t>For C-DRX, even though it has been widely used in NR deployment, the parameters are far from being carefully optimized for UE power saving purpose. One example is the inactivity timer, which is set to e.g. 80 or 100ms, compared to e.g. C-DRX periodicity of 160ms. This leads to unnecessarily long active time for the UE.</w:t>
      </w:r>
    </w:p>
    <w:p w14:paraId="081FDFF6" w14:textId="77777777" w:rsidR="00F269AA" w:rsidRDefault="00000000">
      <w:pPr>
        <w:pStyle w:val="ListParagraph"/>
        <w:numPr>
          <w:ilvl w:val="0"/>
          <w:numId w:val="26"/>
        </w:numPr>
        <w:spacing w:after="120"/>
        <w:ind w:leftChars="0"/>
        <w:rPr>
          <w:lang w:val="en-US" w:eastAsia="zh-CN"/>
        </w:rPr>
      </w:pPr>
      <w:r>
        <w:rPr>
          <w:lang w:val="en-US" w:eastAsia="zh-CN"/>
        </w:rPr>
        <w:t>UAI (UE assisted information) has been defined for different scenarios to allow the UE to provide feedback and recommendation. However, it has been frequently observed in the field that network does not respond to UAI transmitted by the UE, making the mechanism mostly a paper design.</w:t>
      </w:r>
    </w:p>
    <w:p w14:paraId="49DFA500" w14:textId="77777777" w:rsidR="00F269AA" w:rsidRDefault="00F269AA">
      <w:pPr>
        <w:spacing w:after="120"/>
        <w:rPr>
          <w:rFonts w:ascii="Times New Roman Bold" w:hAnsi="Times New Roman Bold" w:cs="Times New Roman Bold"/>
          <w:lang w:val="en-US" w:eastAsia="zh-CN"/>
        </w:rPr>
      </w:pPr>
    </w:p>
    <w:p w14:paraId="23C9D987" w14:textId="77777777" w:rsidR="00F269AA" w:rsidRDefault="00000000">
      <w:pPr>
        <w:spacing w:after="120"/>
        <w:rPr>
          <w:lang w:val="en-US" w:eastAsia="zh-CN"/>
        </w:rPr>
      </w:pPr>
      <w:r>
        <w:rPr>
          <w:lang w:val="en-US" w:eastAsia="zh-CN"/>
        </w:rPr>
        <w:t xml:space="preserve">Such issue is partly </w:t>
      </w:r>
      <w:proofErr w:type="gramStart"/>
      <w:r>
        <w:rPr>
          <w:lang w:val="en-US" w:eastAsia="zh-CN"/>
        </w:rPr>
        <w:t>due to the fact that</w:t>
      </w:r>
      <w:proofErr w:type="gramEnd"/>
      <w:r>
        <w:rPr>
          <w:lang w:val="en-US" w:eastAsia="zh-CN"/>
        </w:rPr>
        <w:t xml:space="preserve"> network has no or little knowledge on the traffic characteristics, leading to more conservative configuration. On the other hand, UE has much better knowledge of the traffic characteristics, and knows </w:t>
      </w:r>
      <w:r>
        <w:rPr>
          <w:lang w:val="en-US" w:eastAsia="zh-CN"/>
        </w:rPr>
        <w:lastRenderedPageBreak/>
        <w:t xml:space="preserve">what configurations are best suitable without sacrificing the user experience. For example, if it is a very low volume background traffic (without end-user interaction), a single-carrier configuration is sufficient already, and either the connection can be torn </w:t>
      </w:r>
      <w:proofErr w:type="gramStart"/>
      <w:r>
        <w:rPr>
          <w:lang w:val="en-US" w:eastAsia="zh-CN"/>
        </w:rPr>
        <w:t>down</w:t>
      </w:r>
      <w:proofErr w:type="gramEnd"/>
      <w:r>
        <w:rPr>
          <w:lang w:val="en-US" w:eastAsia="zh-CN"/>
        </w:rPr>
        <w:t xml:space="preserve"> or the UE can transition in DRX non-active time after the data is delivered. If the data is latency tolerant, larger C-DRX cycle can be used. Given that UE has much more information than the network, it can be much more efficient to initiate such adaptation from UE side. Also note that with AI/ML, the UE can do traffic prediction even better than the traditional way, which makes UE-initiated adaptation even more effective.</w:t>
      </w:r>
    </w:p>
    <w:p w14:paraId="11AAD26F" w14:textId="77777777" w:rsidR="00F269AA" w:rsidRDefault="00000000">
      <w:pPr>
        <w:spacing w:after="120"/>
        <w:rPr>
          <w:lang w:val="en-US" w:eastAsia="zh-CN"/>
        </w:rPr>
      </w:pPr>
      <w:r>
        <w:rPr>
          <w:lang w:val="en-US" w:eastAsia="zh-CN"/>
        </w:rPr>
        <w:t xml:space="preserve">Therefore, we think it is important to study UE-initiated adaptation, which is very much aligned with the concept of more user </w:t>
      </w:r>
      <w:proofErr w:type="gramStart"/>
      <w:r>
        <w:rPr>
          <w:lang w:val="en-US" w:eastAsia="zh-CN"/>
        </w:rPr>
        <w:t>experience oriented</w:t>
      </w:r>
      <w:proofErr w:type="gramEnd"/>
      <w:r>
        <w:rPr>
          <w:lang w:val="en-US" w:eastAsia="zh-CN"/>
        </w:rPr>
        <w:t xml:space="preserve"> design.</w:t>
      </w:r>
    </w:p>
    <w:p w14:paraId="61579D40"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26: Study UE-initiated adaptation based on e.g. UE knowledge of traffic and RF condition, including which configuration adaptation can be triggered by a UE and the corresponding procedures. Some examples include:</w:t>
      </w:r>
    </w:p>
    <w:p w14:paraId="7938918A" w14:textId="77777777" w:rsidR="00F269AA" w:rsidRDefault="00000000">
      <w:pPr>
        <w:pStyle w:val="ListParagraph"/>
        <w:numPr>
          <w:ilvl w:val="0"/>
          <w:numId w:val="27"/>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Frequency-domain adaptation such as </w:t>
      </w:r>
      <w:proofErr w:type="spellStart"/>
      <w:r>
        <w:rPr>
          <w:rFonts w:ascii="Times New Roman Bold" w:hAnsi="Times New Roman Bold" w:cs="Times New Roman Bold"/>
          <w:b/>
          <w:bCs/>
          <w:lang w:val="en-US" w:eastAsia="zh-CN"/>
        </w:rPr>
        <w:t>SCell</w:t>
      </w:r>
      <w:proofErr w:type="spellEnd"/>
      <w:r>
        <w:rPr>
          <w:rFonts w:ascii="Times New Roman Bold" w:hAnsi="Times New Roman Bold" w:cs="Times New Roman Bold"/>
          <w:b/>
          <w:bCs/>
          <w:lang w:val="en-US" w:eastAsia="zh-CN"/>
        </w:rPr>
        <w:t xml:space="preserve"> activation/deactivation and BWP switching</w:t>
      </w:r>
    </w:p>
    <w:p w14:paraId="0A344D8D" w14:textId="77777777" w:rsidR="00F269AA" w:rsidRDefault="00000000">
      <w:pPr>
        <w:pStyle w:val="ListParagraph"/>
        <w:numPr>
          <w:ilvl w:val="0"/>
          <w:numId w:val="27"/>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Time domain adaptation for PDCCH monitoring </w:t>
      </w:r>
    </w:p>
    <w:p w14:paraId="138FDBCA" w14:textId="77777777" w:rsidR="00F269AA" w:rsidRDefault="00000000">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 </w:t>
      </w:r>
    </w:p>
    <w:p w14:paraId="10EF8564" w14:textId="77777777"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Conclusion</w:t>
      </w:r>
    </w:p>
    <w:p w14:paraId="4FDCF8DC" w14:textId="77777777" w:rsidR="00F269AA" w:rsidRDefault="00000000">
      <w:pPr>
        <w:pStyle w:val="BodyText"/>
        <w:rPr>
          <w:rFonts w:ascii="Times New Roman Regular" w:hAnsi="Times New Roman Regular" w:cs="Times New Roman Regular"/>
        </w:rPr>
      </w:pPr>
      <w:r>
        <w:rPr>
          <w:rFonts w:ascii="Times New Roman Regular" w:hAnsi="Times New Roman Regular" w:cs="Times New Roman Regular"/>
        </w:rPr>
        <w:t xml:space="preserve">In this contribution, we </w:t>
      </w:r>
      <w:proofErr w:type="spellStart"/>
      <w:r>
        <w:rPr>
          <w:rFonts w:ascii="Times New Roman Regular" w:hAnsi="Times New Roman Regular" w:cs="Times New Roman Regular"/>
        </w:rPr>
        <w:t>anaylyzed</w:t>
      </w:r>
      <w:proofErr w:type="spellEnd"/>
      <w:r>
        <w:rPr>
          <w:rFonts w:ascii="Times New Roman Regular" w:hAnsi="Times New Roman Regular" w:cs="Times New Roman Regular"/>
        </w:rPr>
        <w:t xml:space="preserve"> 5G UE power saving feature and network energy saving </w:t>
      </w:r>
      <w:proofErr w:type="gramStart"/>
      <w:r>
        <w:rPr>
          <w:rFonts w:ascii="Times New Roman Regular" w:hAnsi="Times New Roman Regular" w:cs="Times New Roman Regular"/>
        </w:rPr>
        <w:t>features, and</w:t>
      </w:r>
      <w:proofErr w:type="gramEnd"/>
      <w:r>
        <w:rPr>
          <w:rFonts w:ascii="Times New Roman Regular" w:hAnsi="Times New Roman Regular" w:cs="Times New Roman Regular"/>
        </w:rPr>
        <w:t xml:space="preserve"> provided our recommendations for 6G Day-1 support. We have the following observations and proposals: </w:t>
      </w:r>
    </w:p>
    <w:p w14:paraId="6B43FE37" w14:textId="77777777" w:rsidR="00F269AA" w:rsidRDefault="00000000">
      <w:pPr>
        <w:tabs>
          <w:tab w:val="left" w:pos="420"/>
        </w:tabs>
        <w:spacing w:after="120"/>
        <w:rPr>
          <w:rFonts w:ascii="Times New Roman Bold" w:eastAsia="Times New Roman" w:hAnsi="Times New Roman Bold" w:cs="Times New Roman Bold"/>
          <w:b/>
          <w:bCs/>
          <w:lang w:val="en-US" w:eastAsia="zh-CN"/>
        </w:rPr>
      </w:pPr>
      <w:r>
        <w:rPr>
          <w:rFonts w:ascii="Times New Roman Bold" w:eastAsia="Times New Roman" w:hAnsi="Times New Roman Bold" w:cs="Times New Roman Bold"/>
          <w:b/>
          <w:bCs/>
          <w:lang w:val="en-US" w:eastAsia="zh-CN"/>
        </w:rPr>
        <w:t>Observation 1 – Lessons learned from NR UE power-saving features: Numerous UE-side power-saving mechanisms have been specified since Release-15. Yet, most remain either un-deployed or under-utilized because:</w:t>
      </w:r>
    </w:p>
    <w:p w14:paraId="2A7C6C35" w14:textId="77777777" w:rsidR="00F269AA" w:rsidRDefault="00000000">
      <w:pPr>
        <w:numPr>
          <w:ilvl w:val="0"/>
          <w:numId w:val="7"/>
        </w:numPr>
        <w:spacing w:after="120"/>
        <w:rPr>
          <w:rFonts w:ascii="Times New Roman Bold" w:eastAsia="Times New Roman" w:hAnsi="Times New Roman Bold" w:cs="Times New Roman Bold"/>
          <w:b/>
          <w:bCs/>
          <w:lang w:val="en-US" w:eastAsia="zh-CN"/>
        </w:rPr>
      </w:pPr>
      <w:r>
        <w:rPr>
          <w:rFonts w:ascii="Times New Roman Bold" w:eastAsia="Times New Roman" w:hAnsi="Times New Roman Bold" w:cs="Times New Roman Bold"/>
          <w:b/>
          <w:bCs/>
          <w:lang w:val="en-US" w:eastAsia="zh-CN"/>
        </w:rPr>
        <w:t xml:space="preserve">They were added late in the standard, resulting in low device penetration in the </w:t>
      </w:r>
      <w:proofErr w:type="gramStart"/>
      <w:r>
        <w:rPr>
          <w:rFonts w:ascii="Times New Roman Bold" w:eastAsia="Times New Roman" w:hAnsi="Times New Roman Bold" w:cs="Times New Roman Bold"/>
          <w:b/>
          <w:bCs/>
          <w:lang w:val="en-US" w:eastAsia="zh-CN"/>
        </w:rPr>
        <w:t>market;</w:t>
      </w:r>
      <w:proofErr w:type="gramEnd"/>
    </w:p>
    <w:p w14:paraId="024FFA36" w14:textId="77777777" w:rsidR="00F269AA" w:rsidRDefault="00000000">
      <w:pPr>
        <w:numPr>
          <w:ilvl w:val="0"/>
          <w:numId w:val="7"/>
        </w:numPr>
        <w:spacing w:after="120"/>
        <w:rPr>
          <w:rFonts w:ascii="Times New Roman Bold" w:eastAsia="Times New Roman" w:hAnsi="Times New Roman Bold" w:cs="Times New Roman Bold"/>
          <w:b/>
          <w:bCs/>
          <w:lang w:val="en-US" w:eastAsia="zh-CN"/>
        </w:rPr>
      </w:pPr>
      <w:r>
        <w:rPr>
          <w:rFonts w:ascii="Times New Roman Bold" w:eastAsia="Times New Roman" w:hAnsi="Times New Roman Bold" w:cs="Times New Roman Bold"/>
          <w:b/>
          <w:bCs/>
          <w:lang w:val="en-US" w:eastAsia="zh-CN"/>
        </w:rPr>
        <w:t>Networks have little incentive to enable features that benefit only the UE, as they can increase network complexity and degrade network performance.</w:t>
      </w:r>
    </w:p>
    <w:p w14:paraId="513E8BA2" w14:textId="77777777" w:rsidR="00F269AA" w:rsidRDefault="00000000">
      <w:pPr>
        <w:spacing w:after="120"/>
        <w:rPr>
          <w:lang w:val="en-US"/>
        </w:rPr>
      </w:pPr>
      <w:r>
        <w:rPr>
          <w:rFonts w:ascii="Times New Roman Bold" w:eastAsia="Times New Roman" w:hAnsi="Times New Roman Bold" w:cs="Times New Roman Bold"/>
          <w:b/>
          <w:bCs/>
          <w:lang w:val="en-US" w:eastAsia="zh-CN"/>
        </w:rPr>
        <w:t xml:space="preserve">Observation 2: </w:t>
      </w:r>
      <w:r>
        <w:rPr>
          <w:rFonts w:eastAsia="Times New Roman"/>
          <w:b/>
          <w:bCs/>
          <w:lang w:val="en-US" w:eastAsia="zh-CN"/>
        </w:rPr>
        <w:t xml:space="preserve">NES enhancements started in Rel-18, however, due to backward compatibility issues,  techniques in 5G has limitations considering legacy UEs, which limits the energy saving gain. This is especially true for any enhancements that affect the common signals/channels. </w:t>
      </w:r>
    </w:p>
    <w:p w14:paraId="677FB186" w14:textId="77777777" w:rsidR="00F269AA" w:rsidRDefault="00000000">
      <w:pPr>
        <w:spacing w:after="120"/>
        <w:rPr>
          <w:rFonts w:ascii="Times New Roman Bold" w:eastAsia="Times New Roman" w:hAnsi="Times New Roman Bold" w:cs="Times New Roman Bold"/>
          <w:b/>
          <w:bCs/>
          <w:lang w:val="en-US" w:eastAsia="zh-CN"/>
        </w:rPr>
      </w:pPr>
      <w:r>
        <w:rPr>
          <w:rFonts w:ascii="Times New Roman Bold" w:eastAsia="Times New Roman" w:hAnsi="Times New Roman Bold" w:cs="Times New Roman Bold"/>
          <w:b/>
          <w:bCs/>
          <w:lang w:val="en-US" w:eastAsia="zh-CN"/>
        </w:rPr>
        <w:t xml:space="preserve">Observation 3: On the other hand, NES features </w:t>
      </w:r>
      <w:proofErr w:type="gramStart"/>
      <w:r>
        <w:rPr>
          <w:rFonts w:ascii="Times New Roman Bold" w:eastAsia="Times New Roman" w:hAnsi="Times New Roman Bold" w:cs="Times New Roman Bold"/>
          <w:b/>
          <w:bCs/>
          <w:lang w:val="en-US" w:eastAsia="zh-CN"/>
        </w:rPr>
        <w:t>has</w:t>
      </w:r>
      <w:proofErr w:type="gramEnd"/>
      <w:r>
        <w:rPr>
          <w:rFonts w:ascii="Times New Roman Bold" w:eastAsia="Times New Roman" w:hAnsi="Times New Roman Bold" w:cs="Times New Roman Bold"/>
          <w:b/>
          <w:bCs/>
          <w:lang w:val="en-US" w:eastAsia="zh-CN"/>
        </w:rPr>
        <w:t xml:space="preserve"> large impact on UE, may increase UE complexity, impact UE time/sync performance, increase latency and/or memory under different techniques. </w:t>
      </w:r>
    </w:p>
    <w:p w14:paraId="28CA5333" w14:textId="77777777" w:rsidR="00F269AA" w:rsidRDefault="00000000">
      <w:pPr>
        <w:spacing w:after="120"/>
        <w:rPr>
          <w:rFonts w:ascii="Times New Roman Bold" w:eastAsia="Times New Roman" w:hAnsi="Times New Roman Bold" w:cs="Times New Roman Bold"/>
          <w:b/>
          <w:bCs/>
          <w:lang w:val="en-US" w:eastAsia="zh-CN"/>
        </w:rPr>
      </w:pPr>
      <w:r>
        <w:rPr>
          <w:rFonts w:ascii="Times New Roman Bold" w:eastAsia="Times New Roman" w:hAnsi="Times New Roman Bold" w:cs="Times New Roman Bold"/>
          <w:b/>
          <w:bCs/>
          <w:lang w:val="en-US" w:eastAsia="zh-CN"/>
        </w:rPr>
        <w:t>Proposal 1: 6G NES features should be well justified considering impact to UE.</w:t>
      </w:r>
    </w:p>
    <w:p w14:paraId="74E6861E" w14:textId="77777777" w:rsidR="00F269AA" w:rsidRDefault="00F269AA">
      <w:pPr>
        <w:spacing w:after="120"/>
        <w:rPr>
          <w:rFonts w:ascii="Times New Roman Bold" w:eastAsia="Times New Roman" w:hAnsi="Times New Roman Bold" w:cs="Times New Roman Bold"/>
          <w:b/>
          <w:bCs/>
          <w:lang w:val="en-US" w:eastAsia="zh-CN"/>
        </w:rPr>
      </w:pPr>
    </w:p>
    <w:p w14:paraId="4AB42EC0" w14:textId="77777777" w:rsidR="00F269AA" w:rsidRDefault="00000000">
      <w:pPr>
        <w:pStyle w:val="BodyText"/>
        <w:numPr>
          <w:ilvl w:val="0"/>
          <w:numId w:val="28"/>
        </w:numPr>
        <w:rPr>
          <w:rFonts w:ascii="Times New Roman Bold" w:hAnsi="Times New Roman Bold" w:cs="Times New Roman Bold"/>
          <w:b/>
          <w:bCs/>
        </w:rPr>
      </w:pPr>
      <w:r>
        <w:rPr>
          <w:rFonts w:ascii="Times New Roman Bold" w:hAnsi="Times New Roman Bold" w:cs="Times New Roman Bold"/>
          <w:b/>
          <w:bCs/>
        </w:rPr>
        <w:t>Evaluation assumptions:</w:t>
      </w:r>
    </w:p>
    <w:p w14:paraId="7D724D58" w14:textId="77777777" w:rsidR="00F269AA" w:rsidRDefault="00000000">
      <w:pPr>
        <w:pStyle w:val="BodyText"/>
        <w:tabs>
          <w:tab w:val="left" w:pos="420"/>
        </w:tabs>
        <w:rPr>
          <w:rFonts w:ascii="Times New Roman Bold" w:hAnsi="Times New Roman Bold" w:cs="Times New Roman Bold"/>
          <w:b/>
          <w:bCs/>
        </w:rPr>
      </w:pPr>
      <w:r>
        <w:rPr>
          <w:rFonts w:ascii="Times New Roman Bold" w:hAnsi="Times New Roman Bold" w:cs="Times New Roman Bold"/>
          <w:b/>
          <w:bCs/>
        </w:rPr>
        <w:t>BS power model</w:t>
      </w:r>
    </w:p>
    <w:p w14:paraId="250E21C1" w14:textId="77777777" w:rsidR="00F269AA" w:rsidRDefault="00000000">
      <w:pPr>
        <w:snapToGrid w:val="0"/>
        <w:spacing w:afterLines="0" w:after="18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2: Support the BS power model reference configuration for ~7 GHz operation with the following parameters:</w:t>
      </w:r>
    </w:p>
    <w:tbl>
      <w:tblPr>
        <w:tblW w:w="4215" w:type="dxa"/>
        <w:jc w:val="center"/>
        <w:tblLayout w:type="fixed"/>
        <w:tblLook w:val="04A0" w:firstRow="1" w:lastRow="0" w:firstColumn="1" w:lastColumn="0" w:noHBand="0" w:noVBand="1"/>
      </w:tblPr>
      <w:tblGrid>
        <w:gridCol w:w="2130"/>
        <w:gridCol w:w="2085"/>
      </w:tblGrid>
      <w:tr w:rsidR="00F269AA" w14:paraId="585F6562" w14:textId="77777777">
        <w:trPr>
          <w:jc w:val="center"/>
        </w:trPr>
        <w:tc>
          <w:tcPr>
            <w:tcW w:w="2132" w:type="dxa"/>
            <w:tcBorders>
              <w:top w:val="single" w:sz="8" w:space="0" w:color="000000"/>
              <w:left w:val="single" w:sz="8" w:space="0" w:color="000000"/>
              <w:bottom w:val="single" w:sz="8" w:space="0" w:color="000000"/>
              <w:right w:val="single" w:sz="8" w:space="0" w:color="000000"/>
            </w:tcBorders>
          </w:tcPr>
          <w:p w14:paraId="2A31BB76" w14:textId="77777777" w:rsidR="00F269AA" w:rsidRDefault="00000000">
            <w:pPr>
              <w:autoSpaceDE/>
              <w:autoSpaceDN/>
              <w:spacing w:after="120" w:line="256" w:lineRule="auto"/>
              <w:rPr>
                <w:rFonts w:ascii="Times" w:eastAsia="DengXian" w:hAnsi="Times" w:cs="Arial"/>
                <w:sz w:val="18"/>
                <w:lang w:val="en-US" w:eastAsia="zh-CN"/>
              </w:rPr>
            </w:pPr>
            <w:r>
              <w:rPr>
                <w:rFonts w:ascii="Times" w:eastAsia="PMingLiU" w:hAnsi="Times" w:cs="Arial"/>
                <w:sz w:val="18"/>
                <w:lang w:val="en-US"/>
              </w:rPr>
              <w:t>Property</w:t>
            </w:r>
          </w:p>
        </w:tc>
        <w:tc>
          <w:tcPr>
            <w:tcW w:w="2088" w:type="dxa"/>
            <w:tcBorders>
              <w:top w:val="single" w:sz="8" w:space="0" w:color="000000"/>
              <w:left w:val="nil"/>
              <w:bottom w:val="single" w:sz="8" w:space="0" w:color="000000"/>
              <w:right w:val="single" w:sz="8" w:space="0" w:color="000000"/>
            </w:tcBorders>
            <w:tcMar>
              <w:top w:w="0" w:type="dxa"/>
              <w:left w:w="10" w:type="dxa"/>
              <w:bottom w:w="0" w:type="dxa"/>
              <w:right w:w="10" w:type="dxa"/>
            </w:tcMar>
          </w:tcPr>
          <w:p w14:paraId="50F1693F" w14:textId="77777777" w:rsidR="00F269AA" w:rsidRDefault="00000000">
            <w:pPr>
              <w:autoSpaceDE/>
              <w:autoSpaceDN/>
              <w:spacing w:after="120" w:line="256" w:lineRule="auto"/>
              <w:rPr>
                <w:rFonts w:ascii="Times" w:eastAsia="PMingLiU" w:hAnsi="Times" w:cs="Arial"/>
                <w:sz w:val="18"/>
                <w:lang w:val="en-US" w:eastAsia="zh-CN"/>
              </w:rPr>
            </w:pPr>
            <w:r>
              <w:rPr>
                <w:rFonts w:ascii="Times" w:eastAsia="DengXian" w:hAnsi="Times" w:cs="Arial"/>
                <w:sz w:val="18"/>
                <w:lang w:val="en-US" w:eastAsia="zh-CN"/>
              </w:rPr>
              <w:t>C</w:t>
            </w:r>
            <w:r>
              <w:rPr>
                <w:rFonts w:ascii="Times" w:eastAsia="DengXian" w:hAnsi="Times" w:cs="Arial" w:hint="eastAsia"/>
                <w:sz w:val="18"/>
                <w:lang w:val="en-US" w:eastAsia="zh-CN"/>
              </w:rPr>
              <w:t xml:space="preserve">onfiguration for </w:t>
            </w:r>
            <w:r>
              <w:rPr>
                <w:rFonts w:ascii="Times" w:eastAsia="PMingLiU" w:hAnsi="Times" w:cs="Arial" w:hint="eastAsia"/>
                <w:sz w:val="18"/>
                <w:lang w:val="en-US" w:eastAsia="zh-CN"/>
              </w:rPr>
              <w:t>Set 4 around 7 GHz</w:t>
            </w:r>
          </w:p>
        </w:tc>
      </w:tr>
      <w:tr w:rsidR="00F269AA" w14:paraId="267E7E41" w14:textId="77777777">
        <w:trPr>
          <w:jc w:val="center"/>
        </w:trPr>
        <w:tc>
          <w:tcPr>
            <w:tcW w:w="2132" w:type="dxa"/>
            <w:tcBorders>
              <w:top w:val="nil"/>
              <w:left w:val="single" w:sz="8" w:space="0" w:color="000000"/>
              <w:bottom w:val="single" w:sz="8" w:space="0" w:color="000000"/>
              <w:right w:val="single" w:sz="8" w:space="0" w:color="000000"/>
            </w:tcBorders>
          </w:tcPr>
          <w:p w14:paraId="5EC15616"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Duplex</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3A108301"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TDD</w:t>
            </w:r>
          </w:p>
        </w:tc>
      </w:tr>
      <w:tr w:rsidR="00F269AA" w14:paraId="425E7C18" w14:textId="77777777">
        <w:trPr>
          <w:jc w:val="center"/>
        </w:trPr>
        <w:tc>
          <w:tcPr>
            <w:tcW w:w="2132" w:type="dxa"/>
            <w:tcBorders>
              <w:top w:val="nil"/>
              <w:left w:val="single" w:sz="8" w:space="0" w:color="000000"/>
              <w:bottom w:val="single" w:sz="8" w:space="0" w:color="000000"/>
              <w:right w:val="single" w:sz="8" w:space="0" w:color="000000"/>
            </w:tcBorders>
          </w:tcPr>
          <w:p w14:paraId="5DBE42A0"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BW</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670EEB1C" w14:textId="77777777" w:rsidR="00F269AA" w:rsidRDefault="00000000">
            <w:pPr>
              <w:keepNext/>
              <w:keepLines/>
              <w:widowControl w:val="0"/>
              <w:autoSpaceDE/>
              <w:autoSpaceDN/>
              <w:spacing w:after="120" w:line="256" w:lineRule="auto"/>
              <w:rPr>
                <w:rFonts w:ascii="Times" w:eastAsia="PMingLiU" w:hAnsi="Times" w:cs="Arial"/>
                <w:sz w:val="18"/>
                <w:lang w:val="en-US" w:eastAsia="zh-CN"/>
              </w:rPr>
            </w:pPr>
            <w:r>
              <w:rPr>
                <w:rFonts w:ascii="Times" w:eastAsia="PMingLiU" w:hAnsi="Times" w:cs="Arial" w:hint="eastAsia"/>
                <w:sz w:val="18"/>
                <w:lang w:val="zh-CN" w:eastAsia="zh-CN"/>
              </w:rPr>
              <w:t>1</w:t>
            </w:r>
            <w:r>
              <w:rPr>
                <w:rFonts w:ascii="Times" w:eastAsia="PMingLiU" w:hAnsi="Times" w:cs="Arial"/>
                <w:sz w:val="18"/>
                <w:lang w:val="en-US"/>
              </w:rPr>
              <w:t>0</w:t>
            </w:r>
            <w:r>
              <w:rPr>
                <w:rFonts w:ascii="Times" w:eastAsia="PMingLiU" w:hAnsi="Times" w:cs="Arial" w:hint="eastAsia"/>
                <w:sz w:val="18"/>
                <w:lang w:val="zh-CN" w:eastAsia="zh-CN"/>
              </w:rPr>
              <w:t>0</w:t>
            </w:r>
            <w:r>
              <w:rPr>
                <w:rFonts w:ascii="Times" w:eastAsia="PMingLiU" w:hAnsi="Times" w:cs="Arial"/>
                <w:sz w:val="18"/>
                <w:lang w:val="en-US" w:eastAsia="zh-CN"/>
              </w:rPr>
              <w:t xml:space="preserve"> </w:t>
            </w:r>
            <w:r>
              <w:rPr>
                <w:rFonts w:ascii="Times" w:eastAsia="PMingLiU" w:hAnsi="Times" w:cs="Arial" w:hint="eastAsia"/>
                <w:sz w:val="18"/>
                <w:lang w:val="zh-CN" w:eastAsia="zh-CN"/>
              </w:rPr>
              <w:t xml:space="preserve">MHz </w:t>
            </w:r>
          </w:p>
        </w:tc>
      </w:tr>
      <w:tr w:rsidR="00F269AA" w14:paraId="2D1018E4" w14:textId="77777777">
        <w:trPr>
          <w:jc w:val="center"/>
        </w:trPr>
        <w:tc>
          <w:tcPr>
            <w:tcW w:w="2132" w:type="dxa"/>
            <w:tcBorders>
              <w:top w:val="nil"/>
              <w:left w:val="single" w:sz="8" w:space="0" w:color="000000"/>
              <w:bottom w:val="single" w:sz="8" w:space="0" w:color="000000"/>
              <w:right w:val="single" w:sz="8" w:space="0" w:color="000000"/>
            </w:tcBorders>
          </w:tcPr>
          <w:p w14:paraId="3DCB8647"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SCS</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43EB184D" w14:textId="77777777" w:rsidR="00F269AA" w:rsidRDefault="00000000">
            <w:pPr>
              <w:keepNext/>
              <w:keepLines/>
              <w:widowControl w:val="0"/>
              <w:autoSpaceDE/>
              <w:autoSpaceDN/>
              <w:spacing w:after="120" w:line="256" w:lineRule="auto"/>
              <w:rPr>
                <w:rFonts w:ascii="Times" w:eastAsia="PMingLiU" w:hAnsi="Times" w:cs="Arial"/>
                <w:sz w:val="18"/>
                <w:lang w:val="en-US" w:eastAsia="zh-CN"/>
              </w:rPr>
            </w:pPr>
            <w:r>
              <w:rPr>
                <w:rFonts w:ascii="Times" w:eastAsia="PMingLiU" w:hAnsi="Times" w:cs="Arial" w:hint="eastAsia"/>
                <w:sz w:val="18"/>
                <w:lang w:val="zh-CN" w:eastAsia="zh-CN"/>
              </w:rPr>
              <w:t>30 kHz</w:t>
            </w:r>
          </w:p>
        </w:tc>
      </w:tr>
      <w:tr w:rsidR="00F269AA" w14:paraId="79080EC0" w14:textId="77777777">
        <w:trPr>
          <w:jc w:val="center"/>
        </w:trPr>
        <w:tc>
          <w:tcPr>
            <w:tcW w:w="2132" w:type="dxa"/>
            <w:tcBorders>
              <w:top w:val="nil"/>
              <w:left w:val="single" w:sz="8" w:space="0" w:color="000000"/>
              <w:bottom w:val="single" w:sz="8" w:space="0" w:color="000000"/>
              <w:right w:val="single" w:sz="8" w:space="0" w:color="000000"/>
            </w:tcBorders>
          </w:tcPr>
          <w:p w14:paraId="5D97B147"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Number of TRP</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1F78D174"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1</w:t>
            </w:r>
          </w:p>
        </w:tc>
      </w:tr>
      <w:tr w:rsidR="00F269AA" w14:paraId="1BE57989" w14:textId="77777777">
        <w:trPr>
          <w:jc w:val="center"/>
        </w:trPr>
        <w:tc>
          <w:tcPr>
            <w:tcW w:w="2132" w:type="dxa"/>
            <w:tcBorders>
              <w:top w:val="nil"/>
              <w:left w:val="single" w:sz="8" w:space="0" w:color="000000"/>
              <w:bottom w:val="single" w:sz="8" w:space="0" w:color="000000"/>
              <w:right w:val="single" w:sz="8" w:space="0" w:color="000000"/>
            </w:tcBorders>
          </w:tcPr>
          <w:p w14:paraId="452AE41F" w14:textId="77777777" w:rsidR="00F269AA" w:rsidRDefault="00000000">
            <w:pPr>
              <w:autoSpaceDE/>
              <w:autoSpaceDN/>
              <w:spacing w:after="120" w:line="256" w:lineRule="auto"/>
              <w:rPr>
                <w:rFonts w:ascii="Times" w:eastAsia="PMingLiU" w:hAnsi="Times" w:cs="Arial"/>
                <w:sz w:val="18"/>
                <w:lang w:val="en-US"/>
              </w:rPr>
            </w:pPr>
            <w:r>
              <w:rPr>
                <w:rFonts w:ascii="Times" w:eastAsia="PMingLiU" w:hAnsi="Times" w:cs="Arial"/>
                <w:sz w:val="18"/>
                <w:lang w:val="en-US"/>
              </w:rPr>
              <w:t xml:space="preserve">Total </w:t>
            </w:r>
            <w:r>
              <w:rPr>
                <w:rFonts w:ascii="Times" w:eastAsia="Calibri" w:hAnsi="Times" w:cs="Arial"/>
                <w:szCs w:val="24"/>
                <w:lang w:val="en-US"/>
              </w:rPr>
              <w:t xml:space="preserve">number </w:t>
            </w:r>
            <w:r>
              <w:rPr>
                <w:rFonts w:ascii="Times" w:eastAsia="PMingLiU" w:hAnsi="Times" w:cs="Arial"/>
                <w:sz w:val="18"/>
                <w:lang w:val="en-US"/>
              </w:rPr>
              <w:t>of DL TX RU</w:t>
            </w:r>
            <w:r>
              <w:rPr>
                <w:rFonts w:ascii="Times" w:eastAsia="PMingLiU" w:hAnsi="Times" w:cs="Arial"/>
                <w:sz w:val="14"/>
                <w:lang w:val="en-US"/>
              </w:rPr>
              <w:t>s</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197E4338" w14:textId="77777777" w:rsidR="00F269AA" w:rsidRDefault="00000000">
            <w:pPr>
              <w:keepNext/>
              <w:keepLines/>
              <w:widowControl w:val="0"/>
              <w:autoSpaceDE/>
              <w:autoSpaceDN/>
              <w:spacing w:after="120" w:line="256" w:lineRule="auto"/>
              <w:rPr>
                <w:rFonts w:ascii="Times" w:eastAsia="PMingLiU" w:hAnsi="Times" w:cs="Arial"/>
                <w:sz w:val="18"/>
                <w:lang w:val="en-US"/>
              </w:rPr>
            </w:pPr>
            <w:r>
              <w:rPr>
                <w:rFonts w:ascii="Times" w:eastAsia="PMingLiU" w:hAnsi="Times" w:cs="Arial"/>
                <w:sz w:val="18"/>
                <w:lang w:val="zh-CN" w:eastAsia="zh-CN"/>
              </w:rPr>
              <w:t>1</w:t>
            </w:r>
            <w:r>
              <w:rPr>
                <w:rFonts w:ascii="Times" w:eastAsia="PMingLiU" w:hAnsi="Times" w:cs="Arial"/>
                <w:sz w:val="18"/>
                <w:lang w:val="en-US"/>
              </w:rPr>
              <w:t>28</w:t>
            </w:r>
          </w:p>
        </w:tc>
      </w:tr>
      <w:tr w:rsidR="00F269AA" w14:paraId="26F342B3" w14:textId="77777777">
        <w:trPr>
          <w:jc w:val="center"/>
        </w:trPr>
        <w:tc>
          <w:tcPr>
            <w:tcW w:w="2132" w:type="dxa"/>
            <w:tcBorders>
              <w:top w:val="nil"/>
              <w:left w:val="single" w:sz="8" w:space="0" w:color="000000"/>
              <w:bottom w:val="single" w:sz="8" w:space="0" w:color="000000"/>
              <w:right w:val="single" w:sz="8" w:space="0" w:color="000000"/>
            </w:tcBorders>
          </w:tcPr>
          <w:p w14:paraId="4D744D78"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Total DL power level</w:t>
            </w:r>
          </w:p>
        </w:tc>
        <w:tc>
          <w:tcPr>
            <w:tcW w:w="2088" w:type="dxa"/>
            <w:tcBorders>
              <w:top w:val="nil"/>
              <w:left w:val="nil"/>
              <w:bottom w:val="single" w:sz="8" w:space="0" w:color="000000"/>
              <w:right w:val="single" w:sz="8" w:space="0" w:color="000000"/>
            </w:tcBorders>
            <w:tcMar>
              <w:top w:w="0" w:type="dxa"/>
              <w:left w:w="10" w:type="dxa"/>
              <w:bottom w:w="0" w:type="dxa"/>
              <w:right w:w="10" w:type="dxa"/>
            </w:tcMar>
          </w:tcPr>
          <w:p w14:paraId="01CCC020" w14:textId="77777777" w:rsidR="00F269AA" w:rsidRDefault="00000000">
            <w:pPr>
              <w:keepNext/>
              <w:keepLines/>
              <w:widowControl w:val="0"/>
              <w:autoSpaceDE/>
              <w:autoSpaceDN/>
              <w:spacing w:after="120" w:line="256" w:lineRule="auto"/>
              <w:rPr>
                <w:rFonts w:ascii="Times" w:eastAsia="PMingLiU" w:hAnsi="Times" w:cs="Arial"/>
                <w:sz w:val="18"/>
                <w:lang w:val="zh-CN" w:eastAsia="zh-CN"/>
              </w:rPr>
            </w:pPr>
            <w:r>
              <w:rPr>
                <w:rFonts w:ascii="Times" w:eastAsia="PMingLiU" w:hAnsi="Times" w:cs="Arial" w:hint="eastAsia"/>
                <w:sz w:val="18"/>
                <w:lang w:val="zh-CN" w:eastAsia="zh-CN"/>
              </w:rPr>
              <w:t>56 dBm</w:t>
            </w:r>
          </w:p>
        </w:tc>
      </w:tr>
      <w:tr w:rsidR="00F269AA" w14:paraId="7E694922" w14:textId="77777777">
        <w:trPr>
          <w:jc w:val="center"/>
        </w:trPr>
        <w:tc>
          <w:tcPr>
            <w:tcW w:w="2132" w:type="dxa"/>
            <w:tcBorders>
              <w:top w:val="nil"/>
              <w:left w:val="single" w:sz="8" w:space="0" w:color="000000"/>
              <w:bottom w:val="single" w:sz="4" w:space="0" w:color="000000"/>
              <w:right w:val="single" w:sz="8" w:space="0" w:color="000000"/>
            </w:tcBorders>
          </w:tcPr>
          <w:p w14:paraId="5D5293E9" w14:textId="77777777" w:rsidR="00F269AA" w:rsidRDefault="00000000">
            <w:pPr>
              <w:autoSpaceDE/>
              <w:autoSpaceDN/>
              <w:spacing w:after="120" w:line="256" w:lineRule="auto"/>
              <w:rPr>
                <w:rFonts w:ascii="Times" w:eastAsia="PMingLiU" w:hAnsi="Times" w:cs="Arial"/>
                <w:sz w:val="18"/>
                <w:lang w:val="en-US"/>
              </w:rPr>
            </w:pPr>
            <w:r>
              <w:rPr>
                <w:rFonts w:ascii="Times" w:eastAsia="PMingLiU" w:hAnsi="Times" w:cs="Arial"/>
                <w:sz w:val="18"/>
                <w:lang w:val="en-US"/>
              </w:rPr>
              <w:t xml:space="preserve">Total </w:t>
            </w:r>
            <w:r>
              <w:rPr>
                <w:rFonts w:ascii="Times" w:eastAsia="Calibri" w:hAnsi="Times" w:cs="Arial"/>
                <w:szCs w:val="24"/>
                <w:lang w:val="en-US"/>
              </w:rPr>
              <w:t xml:space="preserve">number </w:t>
            </w:r>
            <w:r>
              <w:rPr>
                <w:rFonts w:ascii="Times" w:eastAsia="PMingLiU" w:hAnsi="Times" w:cs="Arial"/>
                <w:sz w:val="18"/>
                <w:lang w:val="en-US"/>
              </w:rPr>
              <w:t>of UL Rx RUs</w:t>
            </w:r>
          </w:p>
        </w:tc>
        <w:tc>
          <w:tcPr>
            <w:tcW w:w="2088" w:type="dxa"/>
            <w:tcBorders>
              <w:top w:val="nil"/>
              <w:left w:val="nil"/>
              <w:bottom w:val="single" w:sz="4" w:space="0" w:color="000000"/>
              <w:right w:val="single" w:sz="8" w:space="0" w:color="000000"/>
            </w:tcBorders>
            <w:tcMar>
              <w:top w:w="0" w:type="dxa"/>
              <w:left w:w="10" w:type="dxa"/>
              <w:bottom w:w="0" w:type="dxa"/>
              <w:right w:w="10" w:type="dxa"/>
            </w:tcMar>
          </w:tcPr>
          <w:p w14:paraId="44013C0B" w14:textId="77777777" w:rsidR="00F269AA" w:rsidRDefault="00000000">
            <w:pPr>
              <w:keepNext/>
              <w:keepLines/>
              <w:widowControl w:val="0"/>
              <w:autoSpaceDE/>
              <w:autoSpaceDN/>
              <w:spacing w:after="120" w:line="256" w:lineRule="auto"/>
              <w:rPr>
                <w:rFonts w:ascii="Times" w:eastAsia="PMingLiU" w:hAnsi="Times" w:cs="Arial"/>
                <w:sz w:val="18"/>
                <w:lang w:val="en-US"/>
              </w:rPr>
            </w:pPr>
            <w:r>
              <w:rPr>
                <w:rFonts w:ascii="Times" w:eastAsia="PMingLiU" w:hAnsi="Times" w:cs="Arial"/>
                <w:sz w:val="18"/>
                <w:lang w:val="zh-CN" w:eastAsia="zh-CN"/>
              </w:rPr>
              <w:t>1</w:t>
            </w:r>
            <w:r>
              <w:rPr>
                <w:rFonts w:ascii="Times" w:eastAsia="PMingLiU" w:hAnsi="Times" w:cs="Arial"/>
                <w:sz w:val="18"/>
                <w:lang w:val="en-US"/>
              </w:rPr>
              <w:t>28</w:t>
            </w:r>
          </w:p>
        </w:tc>
      </w:tr>
    </w:tbl>
    <w:p w14:paraId="2827A712" w14:textId="77777777" w:rsidR="00F269AA" w:rsidRDefault="00F269AA">
      <w:pPr>
        <w:snapToGrid w:val="0"/>
        <w:spacing w:afterLines="0" w:after="180"/>
        <w:rPr>
          <w:rFonts w:ascii="Times New Roman Bold" w:hAnsi="Times New Roman Bold" w:cs="Times New Roman Bold"/>
          <w:b/>
          <w:bCs/>
          <w:lang w:val="en-US" w:eastAsia="zh-CN"/>
        </w:rPr>
      </w:pPr>
    </w:p>
    <w:p w14:paraId="144131D6" w14:textId="77777777" w:rsidR="00F269AA" w:rsidRDefault="00000000">
      <w:pPr>
        <w:spacing w:after="120"/>
        <w:rPr>
          <w:lang w:val="en-US" w:eastAsia="zh-CN"/>
        </w:rPr>
      </w:pPr>
      <w:r>
        <w:rPr>
          <w:rFonts w:ascii="Times New Roman Bold" w:hAnsi="Times New Roman Bold" w:cs="Times New Roman Bold"/>
          <w:b/>
          <w:bCs/>
          <w:lang w:val="en-US" w:eastAsia="zh-CN"/>
        </w:rPr>
        <w:lastRenderedPageBreak/>
        <w:t>Proposal 3: Support Cat 2 BS power model as the baseline BS power model for 6G NES evaluation. If one unified BS power model cannot be achieved, Cat 1 BS power model can be optionally considered.</w:t>
      </w:r>
    </w:p>
    <w:p w14:paraId="24219F7B"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4: Loaded scenarios should be the main scenarios for evaluations. </w:t>
      </w:r>
    </w:p>
    <w:p w14:paraId="38F00920" w14:textId="77777777" w:rsidR="00F269AA" w:rsidRDefault="00F269AA">
      <w:pPr>
        <w:pStyle w:val="BodyText"/>
        <w:rPr>
          <w:rFonts w:ascii="Times New Roman Bold" w:hAnsi="Times New Roman Bold" w:cs="Times New Roman Bold"/>
          <w:b/>
          <w:bCs/>
        </w:rPr>
      </w:pPr>
    </w:p>
    <w:p w14:paraId="6B9AE97D" w14:textId="77777777" w:rsidR="00F269AA" w:rsidRDefault="00000000">
      <w:pPr>
        <w:pStyle w:val="BodyText"/>
        <w:rPr>
          <w:rFonts w:ascii="Times New Roman Bold" w:hAnsi="Times New Roman Bold" w:cs="Times New Roman Bold"/>
          <w:b/>
          <w:bCs/>
        </w:rPr>
      </w:pPr>
      <w:r>
        <w:rPr>
          <w:rFonts w:ascii="Times New Roman Bold" w:hAnsi="Times New Roman Bold" w:cs="Times New Roman Bold"/>
          <w:b/>
          <w:bCs/>
        </w:rPr>
        <w:t>UE power model</w:t>
      </w:r>
    </w:p>
    <w:p w14:paraId="30FC4A96"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5: Reuse the power values for different power states in TR 38.840.</w:t>
      </w:r>
    </w:p>
    <w:p w14:paraId="7A80E053" w14:textId="77777777" w:rsidR="00D07926" w:rsidRDefault="00D07926" w:rsidP="00D07926">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6: Reuse the scaling rules in TR 38.840 as the baseline, except for the scaling </w:t>
      </w:r>
      <w:proofErr w:type="spellStart"/>
      <w:r>
        <w:rPr>
          <w:rFonts w:ascii="Times New Roman Bold" w:hAnsi="Times New Roman Bold" w:cs="Times New Roman Bold"/>
          <w:b/>
          <w:bCs/>
          <w:lang w:val="en-US" w:eastAsia="zh-CN"/>
        </w:rPr>
        <w:t>w.r.t.</w:t>
      </w:r>
      <w:proofErr w:type="spellEnd"/>
      <w:r>
        <w:rPr>
          <w:rFonts w:ascii="Times New Roman Bold" w:hAnsi="Times New Roman Bold" w:cs="Times New Roman Bold"/>
          <w:b/>
          <w:bCs/>
          <w:lang w:val="en-US" w:eastAsia="zh-CN"/>
        </w:rPr>
        <w:t xml:space="preserve"> the DL BWP, which is updated to: </w:t>
      </w:r>
    </w:p>
    <w:p w14:paraId="3D2AB887" w14:textId="77777777" w:rsidR="00D07926" w:rsidRPr="00856CA4" w:rsidRDefault="00D07926" w:rsidP="00D07926">
      <w:pPr>
        <w:pStyle w:val="ListParagraph"/>
        <w:numPr>
          <w:ilvl w:val="0"/>
          <w:numId w:val="16"/>
        </w:numPr>
        <w:spacing w:after="120"/>
        <w:ind w:leftChars="0"/>
        <w:rPr>
          <w:rFonts w:ascii="Times New Roman Bold" w:hAnsi="Times New Roman Bold" w:cs="Times New Roman Bold"/>
          <w:b/>
          <w:bCs/>
          <w:lang w:eastAsia="zh-CN"/>
        </w:rPr>
      </w:pPr>
      <w:r>
        <w:rPr>
          <w:rFonts w:ascii="Times New Roman Bold" w:hAnsi="Times New Roman Bold" w:cs="Times New Roman Bold"/>
          <w:b/>
          <w:bCs/>
          <w:lang w:val="en-US" w:eastAsia="zh-CN"/>
        </w:rPr>
        <w:t>PDSCH: scaling of X MHz = [0.5] + [0.5] * (X - 20) / 80 for X up to 100 MHz</w:t>
      </w:r>
    </w:p>
    <w:p w14:paraId="2AF5EDEF" w14:textId="77777777" w:rsidR="00D07926" w:rsidRPr="00C63F8D" w:rsidRDefault="00D07926" w:rsidP="00D07926">
      <w:pPr>
        <w:pStyle w:val="ListParagraph"/>
        <w:numPr>
          <w:ilvl w:val="0"/>
          <w:numId w:val="16"/>
        </w:numPr>
        <w:spacing w:after="120"/>
        <w:ind w:leftChars="0"/>
        <w:rPr>
          <w:rFonts w:ascii="Times New Roman Bold" w:hAnsi="Times New Roman Bold" w:cs="Times New Roman Bold"/>
          <w:b/>
          <w:bCs/>
          <w:lang w:eastAsia="zh-CN"/>
        </w:rPr>
      </w:pPr>
      <w:r>
        <w:rPr>
          <w:rFonts w:ascii="Times New Roman Bold" w:hAnsi="Times New Roman Bold" w:cs="Times New Roman Bold"/>
          <w:b/>
          <w:bCs/>
          <w:lang w:val="en-US" w:eastAsia="zh-CN"/>
        </w:rPr>
        <w:t>PDCCH: scaling of X MHz = [0.9] + [0.1] * (X - 20) / 80 for X up to 100 MHz</w:t>
      </w:r>
    </w:p>
    <w:p w14:paraId="20989529" w14:textId="77777777" w:rsidR="00F269AA" w:rsidRDefault="00000000">
      <w:pPr>
        <w:pStyle w:val="ListParagraph"/>
        <w:numPr>
          <w:ilvl w:val="0"/>
          <w:numId w:val="16"/>
        </w:numPr>
        <w:spacing w:after="120"/>
        <w:ind w:leftChars="0"/>
        <w:rPr>
          <w:rFonts w:ascii="Times New Roman Bold" w:hAnsi="Times New Roman Bold" w:cs="Times New Roman Bold"/>
          <w:b/>
          <w:bCs/>
          <w:lang w:eastAsia="zh-CN"/>
        </w:rPr>
      </w:pPr>
      <w:r>
        <w:rPr>
          <w:rFonts w:ascii="Times New Roman Bold" w:hAnsi="Times New Roman Bold" w:cs="Times New Roman Bold"/>
          <w:b/>
          <w:bCs/>
          <w:lang w:eastAsia="zh-CN"/>
        </w:rPr>
        <w:t>Power model needed for specific enhancements, if necessary, can be discussed case-by-case.</w:t>
      </w:r>
    </w:p>
    <w:p w14:paraId="189F14F2"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7: For ~7GHz, use the same power model and scaling rules as FR1.</w:t>
      </w:r>
    </w:p>
    <w:p w14:paraId="29F35398" w14:textId="77777777" w:rsidR="00F269AA" w:rsidRDefault="00F269AA">
      <w:pPr>
        <w:spacing w:after="120"/>
        <w:rPr>
          <w:rFonts w:ascii="Times New Roman Bold" w:hAnsi="Times New Roman Bold" w:cs="Times New Roman Bold"/>
          <w:b/>
          <w:bCs/>
          <w:lang w:eastAsia="zh-CN"/>
        </w:rPr>
      </w:pPr>
    </w:p>
    <w:p w14:paraId="76DAB33A"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LP-WUR power model</w:t>
      </w:r>
    </w:p>
    <w:p w14:paraId="3F1A9D13" w14:textId="77777777" w:rsidR="00F269AA" w:rsidRDefault="00000000">
      <w:pPr>
        <w:spacing w:after="120"/>
        <w:rPr>
          <w:rFonts w:ascii="Times New Roman Bold" w:hAnsi="Times New Roman Bold" w:cs="Times New Roman Bold"/>
          <w:b/>
          <w:bCs/>
          <w:lang w:eastAsia="zh-CN"/>
        </w:rPr>
      </w:pPr>
      <w:r>
        <w:rPr>
          <w:rFonts w:ascii="Times New Roman Bold" w:hAnsi="Times New Roman Bold" w:cs="Times New Roman Bold"/>
          <w:b/>
          <w:bCs/>
          <w:lang w:eastAsia="zh-CN"/>
        </w:rPr>
        <w:t>Proposal 8: For the monitoring of DL WUS of OFDM-based sequence, consider the following power model:</w:t>
      </w:r>
    </w:p>
    <w:p w14:paraId="7B08B60B" w14:textId="77777777" w:rsidR="00F269AA" w:rsidRDefault="00000000">
      <w:pPr>
        <w:pStyle w:val="ListParagraph"/>
        <w:numPr>
          <w:ilvl w:val="0"/>
          <w:numId w:val="18"/>
        </w:numPr>
        <w:spacing w:after="120"/>
        <w:ind w:leftChars="0"/>
        <w:rPr>
          <w:rFonts w:ascii="Times New Roman Bold" w:hAnsi="Times New Roman Bold" w:cs="Times New Roman Bold"/>
          <w:b/>
          <w:bCs/>
          <w:lang w:eastAsia="zh-CN"/>
        </w:rPr>
      </w:pPr>
      <w:r>
        <w:rPr>
          <w:rFonts w:ascii="Times New Roman Bold" w:hAnsi="Times New Roman Bold" w:cs="Times New Roman Bold"/>
          <w:b/>
          <w:bCs/>
          <w:lang w:eastAsia="zh-CN"/>
        </w:rPr>
        <w:t>Power values for the active monitoring of DL WUS: {[10, 15, 20]}</w:t>
      </w:r>
    </w:p>
    <w:p w14:paraId="183CC387" w14:textId="77777777" w:rsidR="00F269AA" w:rsidRDefault="00000000">
      <w:pPr>
        <w:pStyle w:val="ListParagraph"/>
        <w:numPr>
          <w:ilvl w:val="0"/>
          <w:numId w:val="18"/>
        </w:numPr>
        <w:spacing w:after="120"/>
        <w:ind w:leftChars="0"/>
        <w:rPr>
          <w:rFonts w:ascii="Times New Roman Bold" w:hAnsi="Times New Roman Bold" w:cs="Times New Roman Bold"/>
          <w:b/>
          <w:bCs/>
          <w:lang w:eastAsia="zh-CN"/>
        </w:rPr>
      </w:pPr>
      <w:r>
        <w:rPr>
          <w:rFonts w:ascii="Times New Roman Bold" w:hAnsi="Times New Roman Bold" w:cs="Times New Roman Bold"/>
          <w:b/>
          <w:bCs/>
          <w:lang w:eastAsia="zh-CN"/>
        </w:rPr>
        <w:t>Power for the sleep state of DL WUS monitoring: [0.4]</w:t>
      </w:r>
    </w:p>
    <w:p w14:paraId="0C5B4D17" w14:textId="77777777" w:rsidR="00D07926" w:rsidRDefault="00D07926" w:rsidP="00D07926">
      <w:pPr>
        <w:pStyle w:val="ListParagraph"/>
        <w:numPr>
          <w:ilvl w:val="0"/>
          <w:numId w:val="18"/>
        </w:numPr>
        <w:spacing w:after="120"/>
        <w:ind w:leftChars="0"/>
        <w:rPr>
          <w:rFonts w:ascii="Times New Roman Bold" w:hAnsi="Times New Roman Bold" w:cs="Times New Roman Bold"/>
          <w:b/>
          <w:bCs/>
          <w:lang w:eastAsia="zh-CN"/>
        </w:rPr>
      </w:pPr>
      <w:r>
        <w:rPr>
          <w:rFonts w:ascii="Times New Roman Bold" w:hAnsi="Times New Roman Bold" w:cs="Times New Roman Bold"/>
          <w:b/>
          <w:bCs/>
          <w:lang w:eastAsia="zh-CN"/>
        </w:rPr>
        <w:t xml:space="preserve">Transition time (ramp-up + ramp-down): {[8]} </w:t>
      </w:r>
      <w:proofErr w:type="spellStart"/>
      <w:r>
        <w:rPr>
          <w:rFonts w:ascii="Times New Roman Bold" w:hAnsi="Times New Roman Bold" w:cs="Times New Roman Bold"/>
          <w:b/>
          <w:bCs/>
          <w:lang w:eastAsia="zh-CN"/>
        </w:rPr>
        <w:t>ms</w:t>
      </w:r>
      <w:proofErr w:type="spellEnd"/>
    </w:p>
    <w:p w14:paraId="25A930BE" w14:textId="77777777" w:rsidR="00D07926" w:rsidRDefault="00D07926" w:rsidP="00D07926">
      <w:pPr>
        <w:pStyle w:val="ListParagraph"/>
        <w:numPr>
          <w:ilvl w:val="0"/>
          <w:numId w:val="18"/>
        </w:numPr>
        <w:spacing w:after="120"/>
        <w:ind w:leftChars="0"/>
        <w:rPr>
          <w:rFonts w:ascii="Times New Roman Bold" w:hAnsi="Times New Roman Bold" w:cs="Times New Roman Bold"/>
          <w:b/>
          <w:bCs/>
          <w:lang w:eastAsia="zh-CN"/>
        </w:rPr>
      </w:pPr>
      <w:r>
        <w:rPr>
          <w:rFonts w:ascii="Times New Roman Bold" w:hAnsi="Times New Roman Bold" w:cs="Times New Roman Bold"/>
          <w:b/>
          <w:bCs/>
          <w:lang w:eastAsia="zh-CN"/>
        </w:rPr>
        <w:t xml:space="preserve">Transition energy (unit x </w:t>
      </w:r>
      <w:proofErr w:type="spellStart"/>
      <w:r>
        <w:rPr>
          <w:rFonts w:ascii="Times New Roman Bold" w:hAnsi="Times New Roman Bold" w:cs="Times New Roman Bold"/>
          <w:b/>
          <w:bCs/>
          <w:lang w:eastAsia="zh-CN"/>
        </w:rPr>
        <w:t>ms</w:t>
      </w:r>
      <w:proofErr w:type="spellEnd"/>
      <w:r>
        <w:rPr>
          <w:rFonts w:ascii="Times New Roman Bold" w:hAnsi="Times New Roman Bold" w:cs="Times New Roman Bold"/>
          <w:b/>
          <w:bCs/>
          <w:lang w:eastAsia="zh-CN"/>
        </w:rPr>
        <w:t xml:space="preserve">): power value for the active monitoring of DL WUS * transition time </w:t>
      </w:r>
    </w:p>
    <w:p w14:paraId="44FF16C5" w14:textId="77777777" w:rsidR="00F269AA" w:rsidRDefault="00F269AA">
      <w:pPr>
        <w:pStyle w:val="BodyText"/>
        <w:rPr>
          <w:rFonts w:ascii="Times New Roman Bold" w:hAnsi="Times New Roman Bold" w:cs="Times New Roman Bold"/>
          <w:b/>
          <w:bCs/>
        </w:rPr>
      </w:pPr>
    </w:p>
    <w:p w14:paraId="09196F04" w14:textId="77777777" w:rsidR="00F269AA" w:rsidRDefault="00000000">
      <w:pPr>
        <w:pStyle w:val="BodyText"/>
        <w:numPr>
          <w:ilvl w:val="0"/>
          <w:numId w:val="28"/>
        </w:numPr>
        <w:rPr>
          <w:rFonts w:ascii="Times New Roman Bold" w:hAnsi="Times New Roman Bold" w:cs="Times New Roman Bold"/>
          <w:b/>
          <w:bCs/>
        </w:rPr>
      </w:pPr>
      <w:r>
        <w:rPr>
          <w:rFonts w:ascii="Times New Roman Bold" w:hAnsi="Times New Roman Bold" w:cs="Times New Roman Bold"/>
          <w:b/>
          <w:bCs/>
        </w:rPr>
        <w:t>SSB</w:t>
      </w:r>
    </w:p>
    <w:p w14:paraId="2FC4B210"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Observation 4: The NES gain increases with larger SSB </w:t>
      </w:r>
      <w:proofErr w:type="gramStart"/>
      <w:r>
        <w:rPr>
          <w:rFonts w:ascii="Times New Roman Bold" w:hAnsi="Times New Roman Bold" w:cs="Times New Roman Bold"/>
          <w:b/>
          <w:bCs/>
          <w:lang w:val="en-US" w:eastAsia="zh-CN"/>
        </w:rPr>
        <w:t>periodicity</w:t>
      </w:r>
      <w:proofErr w:type="gramEnd"/>
      <w:r>
        <w:rPr>
          <w:rFonts w:ascii="Times New Roman Bold" w:hAnsi="Times New Roman Bold" w:cs="Times New Roman Bold"/>
          <w:b/>
          <w:bCs/>
          <w:lang w:val="en-US" w:eastAsia="zh-CN"/>
        </w:rPr>
        <w:t xml:space="preserve"> but the gain diminishes as traffic load continues to rise. </w:t>
      </w:r>
    </w:p>
    <w:p w14:paraId="27EFDFD6" w14:textId="77777777" w:rsidR="00F269AA" w:rsidRDefault="00000000">
      <w:pPr>
        <w:spacing w:after="120"/>
        <w:rPr>
          <w:lang w:val="en-US"/>
        </w:rPr>
      </w:pPr>
      <w:r>
        <w:rPr>
          <w:rFonts w:ascii="Times New Roman Bold" w:hAnsi="Times New Roman Bold" w:cs="Times New Roman Bold"/>
          <w:b/>
          <w:bCs/>
          <w:lang w:val="en-US" w:eastAsia="zh-CN"/>
        </w:rPr>
        <w:t>Observation 5: The overall NES gain is significantly lower under the Category 2 BS power model compared to the Category 1 model.</w:t>
      </w:r>
    </w:p>
    <w:p w14:paraId="386AEE48" w14:textId="77777777" w:rsidR="00F269AA" w:rsidRDefault="00F269AA">
      <w:pPr>
        <w:pStyle w:val="BodyText"/>
        <w:rPr>
          <w:rFonts w:ascii="Times New Roman Regular" w:hAnsi="Times New Roman Regular" w:cs="Times New Roman Regular"/>
        </w:rPr>
      </w:pPr>
    </w:p>
    <w:p w14:paraId="79441C51" w14:textId="77777777" w:rsidR="00F269AA" w:rsidRDefault="00000000">
      <w:pPr>
        <w:spacing w:after="120"/>
        <w:rPr>
          <w:rFonts w:ascii="Times New Roman Bold" w:hAnsi="Times New Roman Bold" w:cs="Times New Roman Bold"/>
          <w:b/>
          <w:bCs/>
          <w:lang w:val="en-US" w:eastAsia="zh-CN"/>
        </w:rPr>
      </w:pPr>
      <w:r>
        <w:rPr>
          <w:b/>
          <w:bCs/>
          <w:color w:val="000000" w:themeColor="text1"/>
        </w:rPr>
        <w:t xml:space="preserve">Proposal </w:t>
      </w:r>
      <w:r>
        <w:rPr>
          <w:b/>
          <w:bCs/>
          <w:color w:val="000000" w:themeColor="text1"/>
          <w:lang w:val="en-US"/>
        </w:rPr>
        <w:t>9</w:t>
      </w:r>
      <w:r>
        <w:rPr>
          <w:b/>
          <w:bCs/>
          <w:color w:val="000000" w:themeColor="text1"/>
        </w:rPr>
        <w:t xml:space="preserve">: </w:t>
      </w:r>
      <w:r>
        <w:rPr>
          <w:b/>
          <w:bCs/>
          <w:color w:val="000000" w:themeColor="text1"/>
          <w:lang w:val="en-US"/>
        </w:rPr>
        <w:t>Jointly s</w:t>
      </w:r>
      <w:proofErr w:type="spellStart"/>
      <w:r>
        <w:rPr>
          <w:b/>
          <w:bCs/>
          <w:color w:val="000000" w:themeColor="text1"/>
        </w:rPr>
        <w:t>tudy</w:t>
      </w:r>
      <w:proofErr w:type="spellEnd"/>
      <w:r>
        <w:rPr>
          <w:b/>
          <w:bCs/>
          <w:color w:val="000000" w:themeColor="text1"/>
        </w:rPr>
        <w:t xml:space="preserve"> mechanisms to mitigate the adverse impacts on the UE caused by the extended always-on SSB period. </w:t>
      </w:r>
    </w:p>
    <w:p w14:paraId="44FF394D"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10: For SSB, study to introduce two types of SSBs, one is an always-on signal and designed for RRC_IDLE UEs and the other is on-demand SSB for RRC_CONNECTED UEs as well as during the transition from IDLE to CONNECTED.  </w:t>
      </w:r>
    </w:p>
    <w:p w14:paraId="0E460BC7"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11: Study channel-bandwidth-dependent sync raster design to increase the sync raster step size for 6G.</w:t>
      </w:r>
    </w:p>
    <w:p w14:paraId="303E8BBD" w14:textId="77777777" w:rsidR="00F269AA" w:rsidRDefault="00F269AA">
      <w:pPr>
        <w:spacing w:after="120"/>
        <w:rPr>
          <w:rFonts w:ascii="Times New Roman Bold" w:hAnsi="Times New Roman Bold" w:cs="Times New Roman Bold"/>
          <w:b/>
          <w:bCs/>
          <w:lang w:val="en-US" w:eastAsia="zh-CN"/>
        </w:rPr>
      </w:pPr>
    </w:p>
    <w:p w14:paraId="6A839F35" w14:textId="77777777" w:rsidR="00F269AA" w:rsidRDefault="00000000">
      <w:pPr>
        <w:pStyle w:val="BodyText"/>
        <w:numPr>
          <w:ilvl w:val="0"/>
          <w:numId w:val="28"/>
        </w:numPr>
        <w:rPr>
          <w:rFonts w:ascii="Times New Roman Bold" w:hAnsi="Times New Roman Bold" w:cs="Times New Roman Bold"/>
          <w:b/>
          <w:bCs/>
        </w:rPr>
      </w:pPr>
      <w:r>
        <w:rPr>
          <w:rFonts w:ascii="Times New Roman Bold" w:hAnsi="Times New Roman Bold" w:cs="Times New Roman Bold"/>
          <w:b/>
          <w:bCs/>
        </w:rPr>
        <w:t>SIB1</w:t>
      </w:r>
    </w:p>
    <w:p w14:paraId="567FB461" w14:textId="77777777" w:rsidR="00F269AA" w:rsidRDefault="00000000">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12: For SIB1 delivery, periodic broadcast of SIB1 is supported. Study and evaluate OD-SIB1 delivery in both multi-cell and single-cell cases, considering how much additional NES gain can be obtained through SIB1 reduction under the assumption of increased SSB periodicity.</w:t>
      </w:r>
    </w:p>
    <w:p w14:paraId="7C37DE4D" w14:textId="77777777" w:rsidR="00F269AA" w:rsidRDefault="00F269AA">
      <w:pPr>
        <w:spacing w:after="120"/>
        <w:rPr>
          <w:rFonts w:ascii="Times New Roman Bold" w:hAnsi="Times New Roman Bold" w:cs="Times New Roman Bold"/>
          <w:b/>
          <w:bCs/>
          <w:lang w:val="en-US" w:eastAsia="zh-CN"/>
        </w:rPr>
      </w:pPr>
    </w:p>
    <w:p w14:paraId="065833DA" w14:textId="77777777" w:rsidR="00F269AA" w:rsidRDefault="00000000">
      <w:pPr>
        <w:numPr>
          <w:ilvl w:val="0"/>
          <w:numId w:val="28"/>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PRACH</w:t>
      </w:r>
    </w:p>
    <w:p w14:paraId="00C9D9B0"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13: For PRACH design, consider PRACH resource configuration to provide clustered common signal/channel transmission/reception to achieve native NES while </w:t>
      </w:r>
      <w:proofErr w:type="gramStart"/>
      <w:r>
        <w:rPr>
          <w:rFonts w:ascii="Times New Roman Bold" w:hAnsi="Times New Roman Bold" w:cs="Times New Roman Bold"/>
          <w:b/>
          <w:bCs/>
          <w:lang w:val="en-US" w:eastAsia="zh-CN"/>
        </w:rPr>
        <w:t>taking into account</w:t>
      </w:r>
      <w:proofErr w:type="gramEnd"/>
      <w:r>
        <w:rPr>
          <w:rFonts w:ascii="Times New Roman Bold" w:hAnsi="Times New Roman Bold" w:cs="Times New Roman Bold"/>
          <w:b/>
          <w:bCs/>
          <w:lang w:val="en-US" w:eastAsia="zh-CN"/>
        </w:rPr>
        <w:t xml:space="preserve"> of UE random access latency. </w:t>
      </w:r>
    </w:p>
    <w:p w14:paraId="5AB0DDD9" w14:textId="77777777" w:rsidR="00F269AA" w:rsidRDefault="00F269AA">
      <w:pPr>
        <w:spacing w:after="120"/>
        <w:rPr>
          <w:rFonts w:ascii="Times New Roman Bold" w:hAnsi="Times New Roman Bold" w:cs="Times New Roman Bold"/>
          <w:b/>
          <w:bCs/>
          <w:lang w:val="en-US" w:eastAsia="zh-CN"/>
        </w:rPr>
      </w:pPr>
    </w:p>
    <w:p w14:paraId="4E3BAE6A" w14:textId="77777777" w:rsidR="00F269AA" w:rsidRDefault="00000000">
      <w:pPr>
        <w:numPr>
          <w:ilvl w:val="0"/>
          <w:numId w:val="28"/>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Paging</w:t>
      </w:r>
    </w:p>
    <w:p w14:paraId="629F02FB" w14:textId="77777777" w:rsidR="00F269AA" w:rsidRDefault="00000000">
      <w:pPr>
        <w:numPr>
          <w:ilvl w:val="255"/>
          <w:numId w:val="0"/>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lastRenderedPageBreak/>
        <w:t>Proposal 14: For Paging configuration/adaptation, consider more systematic design to provide clustered Paging Occasions or Paging Frames close to SSB burst for NES, together with enough synchronization signals before POs for UE power saving.</w:t>
      </w:r>
    </w:p>
    <w:p w14:paraId="0942354C" w14:textId="77777777" w:rsidR="00F269AA" w:rsidRDefault="00F269AA">
      <w:pPr>
        <w:spacing w:after="120"/>
        <w:rPr>
          <w:rFonts w:ascii="Times New Roman Bold" w:hAnsi="Times New Roman Bold" w:cs="Times New Roman Bold"/>
          <w:b/>
          <w:bCs/>
          <w:lang w:val="en-US" w:eastAsia="zh-CN"/>
        </w:rPr>
      </w:pPr>
    </w:p>
    <w:p w14:paraId="4C035D7B" w14:textId="77777777" w:rsidR="00F269AA" w:rsidRDefault="00000000">
      <w:pPr>
        <w:numPr>
          <w:ilvl w:val="0"/>
          <w:numId w:val="28"/>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PDCCH monitoring adaptation </w:t>
      </w:r>
    </w:p>
    <w:p w14:paraId="38260C5A" w14:textId="77777777" w:rsidR="00F269AA" w:rsidRDefault="00000000">
      <w:pPr>
        <w:spacing w:after="120"/>
        <w:rPr>
          <w:b/>
          <w:bCs/>
          <w:lang w:val="en-US"/>
        </w:rPr>
      </w:pPr>
      <w:r>
        <w:rPr>
          <w:b/>
          <w:bCs/>
          <w:lang w:val="en-US"/>
        </w:rPr>
        <w:t xml:space="preserve">Proposal 15: Time domain adaptation techniques for PDCCH monitoring, including C-DRX, Rel-16 DCP, </w:t>
      </w:r>
      <w:r>
        <w:rPr>
          <w:b/>
          <w:bCs/>
        </w:rPr>
        <w:t xml:space="preserve">PDCCH skipping, SSSG switching, and </w:t>
      </w:r>
      <w:r>
        <w:rPr>
          <w:b/>
          <w:bCs/>
          <w:lang w:val="en-US"/>
        </w:rPr>
        <w:t>LP-WUS, should be considered together for a simplified/harmonized design.</w:t>
      </w:r>
    </w:p>
    <w:p w14:paraId="26B4BC47"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16: Schemes that enable UE to inform NW of early termination of C-DRX related timers or UL skipping can be considered for UE power saving.</w:t>
      </w:r>
    </w:p>
    <w:p w14:paraId="7EA7B2A0" w14:textId="77777777" w:rsidR="00F269AA" w:rsidRDefault="00F269AA">
      <w:pPr>
        <w:numPr>
          <w:ilvl w:val="255"/>
          <w:numId w:val="0"/>
        </w:numPr>
        <w:spacing w:after="120"/>
        <w:rPr>
          <w:rFonts w:ascii="Times New Roman Bold" w:hAnsi="Times New Roman Bold" w:cs="Times New Roman Bold"/>
          <w:b/>
          <w:bCs/>
          <w:lang w:val="en-US" w:eastAsia="zh-CN"/>
        </w:rPr>
      </w:pPr>
    </w:p>
    <w:p w14:paraId="027CA53B" w14:textId="77777777" w:rsidR="00F269AA" w:rsidRDefault="00000000">
      <w:pPr>
        <w:numPr>
          <w:ilvl w:val="0"/>
          <w:numId w:val="28"/>
        </w:num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Cell DTX/DRX enhancements</w:t>
      </w:r>
    </w:p>
    <w:p w14:paraId="02DB7AB7" w14:textId="77777777" w:rsidR="00F269AA" w:rsidRDefault="00000000">
      <w:pPr>
        <w:tabs>
          <w:tab w:val="left" w:pos="400"/>
        </w:tabs>
        <w:spacing w:after="120"/>
        <w:rPr>
          <w:b/>
          <w:bCs/>
          <w:szCs w:val="22"/>
          <w:lang w:val="en-US" w:eastAsia="zh-CN"/>
        </w:rPr>
      </w:pPr>
      <w:r>
        <w:rPr>
          <w:rFonts w:ascii="Times New Roman Bold" w:hAnsi="Times New Roman Bold" w:cs="Times New Roman Bold"/>
          <w:b/>
          <w:bCs/>
          <w:szCs w:val="22"/>
          <w:lang w:val="en-US" w:eastAsia="zh-CN"/>
        </w:rPr>
        <w:t xml:space="preserve">Proposal 17: </w:t>
      </w:r>
      <w:r>
        <w:rPr>
          <w:b/>
          <w:bCs/>
          <w:szCs w:val="22"/>
          <w:lang w:val="en-US" w:eastAsia="zh-CN"/>
        </w:rPr>
        <w:t xml:space="preserve">Consider support of cell DTX/DRX for CONNECTED UEs not configured with C-DRX, i.e., when cell DTX/DRX is configured, PDCCH monitoring, CSI measurement and RRM/RLM measurement behaviors follow the configured cell DTX/DRX pattern. </w:t>
      </w:r>
    </w:p>
    <w:p w14:paraId="38FF6D64" w14:textId="77777777" w:rsidR="00F269AA" w:rsidRDefault="00000000">
      <w:pPr>
        <w:tabs>
          <w:tab w:val="left" w:pos="400"/>
        </w:tabs>
        <w:spacing w:after="120"/>
        <w:rPr>
          <w:b/>
          <w:bCs/>
          <w:szCs w:val="22"/>
          <w:lang w:val="en-US" w:eastAsia="zh-CN"/>
        </w:rPr>
      </w:pPr>
      <w:r>
        <w:rPr>
          <w:b/>
          <w:bCs/>
          <w:szCs w:val="22"/>
          <w:lang w:val="en-US" w:eastAsia="zh-CN"/>
        </w:rPr>
        <w:t>Proposal 18: Study UE measurement relaxation based on cell DTX cycle when cell DTX is configured/activated.</w:t>
      </w:r>
    </w:p>
    <w:p w14:paraId="3A145490" w14:textId="77777777" w:rsidR="00F269AA" w:rsidRDefault="00F269AA">
      <w:pPr>
        <w:numPr>
          <w:ilvl w:val="255"/>
          <w:numId w:val="0"/>
        </w:numPr>
        <w:spacing w:after="120"/>
        <w:rPr>
          <w:rFonts w:ascii="Times New Roman Bold" w:hAnsi="Times New Roman Bold" w:cs="Times New Roman Bold"/>
          <w:b/>
          <w:bCs/>
          <w:lang w:val="en-US" w:eastAsia="zh-CN"/>
        </w:rPr>
      </w:pPr>
    </w:p>
    <w:p w14:paraId="38FCF633"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Observation 6: If cell DTX/DRX is to be inherited from 5G to 6G, it needs to be investigated which channels can be impacted by cell DTX/DRX depending on scenarios, applicable layer (e.g. coverage or capacity layer), etc.</w:t>
      </w:r>
    </w:p>
    <w:p w14:paraId="5B7DCCDB" w14:textId="77777777" w:rsidR="00F269AA" w:rsidRDefault="00000000">
      <w:pPr>
        <w:spacing w:after="120"/>
        <w:jc w:val="left"/>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19: The signals/channels that are impacted during non-active period of cell DTX/DRX need further investigation depending on use cases, applicable layer, etc.</w:t>
      </w:r>
    </w:p>
    <w:p w14:paraId="0428CE98" w14:textId="77777777" w:rsidR="00F269AA" w:rsidRDefault="00000000">
      <w:pPr>
        <w:spacing w:after="120"/>
        <w:jc w:val="left"/>
        <w:rPr>
          <w:lang w:val="en-US"/>
        </w:rPr>
      </w:pPr>
      <w:r>
        <w:rPr>
          <w:rFonts w:ascii="Times New Roman Bold" w:hAnsi="Times New Roman Bold" w:cs="Times New Roman Bold"/>
          <w:b/>
          <w:bCs/>
          <w:lang w:val="en-US" w:eastAsia="zh-CN"/>
        </w:rPr>
        <w:t>Proposal 20: Impact on UE sync and measurement performance during cell DTX non-active period should be minimized/compensated, by providing additional measurement signals for UE before the start of NW/UE active period to provide longer sleep for both NW and UE.</w:t>
      </w:r>
    </w:p>
    <w:p w14:paraId="2C8A5950" w14:textId="77777777" w:rsidR="00F269AA" w:rsidRDefault="00F269AA">
      <w:pPr>
        <w:pStyle w:val="BodyText"/>
        <w:rPr>
          <w:rFonts w:ascii="Times New Roman Regular" w:hAnsi="Times New Roman Regular" w:cs="Times New Roman Regular"/>
        </w:rPr>
      </w:pPr>
    </w:p>
    <w:p w14:paraId="52911F76" w14:textId="77777777" w:rsidR="00F269AA" w:rsidRDefault="00000000">
      <w:pPr>
        <w:spacing w:after="120"/>
        <w:jc w:val="left"/>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21: Study a two-level WUS for joint operation of cell DTX/DRX and C-DRX, where a cell WUS is used to indicate the wake-up of a next cell DTX/DRX active period, and a UE WUS is used to indicate the wake-up of a next C-DRX cycle for a particular UE in the cell DTX/DRX active period. </w:t>
      </w:r>
    </w:p>
    <w:p w14:paraId="2470E40F" w14:textId="77777777" w:rsidR="00F269AA" w:rsidRDefault="00F269AA">
      <w:pPr>
        <w:pStyle w:val="BodyText"/>
        <w:rPr>
          <w:rFonts w:ascii="Times New Roman Regular" w:hAnsi="Times New Roman Regular" w:cs="Times New Roman Regular"/>
        </w:rPr>
      </w:pPr>
    </w:p>
    <w:p w14:paraId="19E9E666" w14:textId="77777777" w:rsidR="00F269AA" w:rsidRDefault="00000000">
      <w:pPr>
        <w:tabs>
          <w:tab w:val="left" w:pos="420"/>
        </w:tabs>
        <w:spacing w:after="120"/>
        <w:rPr>
          <w:rFonts w:ascii="Times New Roman Bold" w:hAnsi="Times New Roman Bold" w:cs="Times New Roman Bold"/>
          <w:b/>
          <w:bCs/>
          <w:szCs w:val="22"/>
          <w:lang w:val="en-US" w:eastAsia="zh-CN"/>
        </w:rPr>
      </w:pPr>
      <w:r>
        <w:rPr>
          <w:rFonts w:ascii="Times New Roman Bold" w:hAnsi="Times New Roman Bold" w:cs="Times New Roman Bold"/>
          <w:b/>
          <w:bCs/>
          <w:szCs w:val="22"/>
          <w:lang w:val="en-US" w:eastAsia="zh-CN"/>
        </w:rPr>
        <w:t>Proposal 22: Considering the proposals that PRACH and Paging resources can be configured close to SSB burst to form a clustered pattern, there is no need to support cell DTX/DRX enhancements for IDLE/INACTIVE operation.</w:t>
      </w:r>
    </w:p>
    <w:p w14:paraId="3D388D74" w14:textId="77777777" w:rsidR="00F269AA" w:rsidRDefault="00F269AA">
      <w:pPr>
        <w:pStyle w:val="BodyText"/>
        <w:rPr>
          <w:rFonts w:ascii="Times New Roman Regular" w:hAnsi="Times New Roman Regular" w:cs="Times New Roman Regular"/>
        </w:rPr>
      </w:pPr>
    </w:p>
    <w:p w14:paraId="3D977009" w14:textId="77777777" w:rsidR="00F269AA" w:rsidRDefault="00000000">
      <w:pPr>
        <w:pStyle w:val="BodyText"/>
        <w:numPr>
          <w:ilvl w:val="0"/>
          <w:numId w:val="28"/>
        </w:numPr>
        <w:rPr>
          <w:rFonts w:ascii="Times New Roman Bold" w:hAnsi="Times New Roman Bold" w:cs="Times New Roman Bold"/>
          <w:b/>
          <w:bCs/>
        </w:rPr>
      </w:pPr>
      <w:r>
        <w:rPr>
          <w:rFonts w:ascii="Times New Roman Bold" w:hAnsi="Times New Roman Bold" w:cs="Times New Roman Bold"/>
          <w:b/>
          <w:bCs/>
        </w:rPr>
        <w:t>Spatial/Power domain</w:t>
      </w:r>
    </w:p>
    <w:p w14:paraId="75B1DB63"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23: Spatial/power domain adaptation schemes can be discussed in the MIMO agenda assuming NR Rel-18 NES schemes as starting point, </w:t>
      </w:r>
      <w:proofErr w:type="gramStart"/>
      <w:r>
        <w:rPr>
          <w:rFonts w:ascii="Times New Roman Bold" w:hAnsi="Times New Roman Bold" w:cs="Times New Roman Bold"/>
          <w:b/>
          <w:bCs/>
          <w:lang w:val="en-US" w:eastAsia="zh-CN"/>
        </w:rPr>
        <w:t>taking into account</w:t>
      </w:r>
      <w:proofErr w:type="gramEnd"/>
      <w:r>
        <w:rPr>
          <w:rFonts w:ascii="Times New Roman Bold" w:hAnsi="Times New Roman Bold" w:cs="Times New Roman Bold"/>
          <w:b/>
          <w:bCs/>
          <w:lang w:val="en-US" w:eastAsia="zh-CN"/>
        </w:rPr>
        <w:t xml:space="preserve"> of UE complexity reduction solutions. </w:t>
      </w:r>
    </w:p>
    <w:p w14:paraId="433A682A" w14:textId="77777777" w:rsidR="00F269AA" w:rsidRDefault="00F269AA">
      <w:pPr>
        <w:pStyle w:val="BodyText"/>
        <w:rPr>
          <w:rFonts w:ascii="Times New Roman Regular" w:hAnsi="Times New Roman Regular" w:cs="Times New Roman Regular"/>
        </w:rPr>
      </w:pPr>
    </w:p>
    <w:p w14:paraId="32BAEF32" w14:textId="77777777" w:rsidR="00F269AA" w:rsidRDefault="00000000">
      <w:pPr>
        <w:pStyle w:val="BodyText"/>
        <w:numPr>
          <w:ilvl w:val="0"/>
          <w:numId w:val="28"/>
        </w:numPr>
        <w:rPr>
          <w:rFonts w:ascii="Times New Roman Bold" w:hAnsi="Times New Roman Bold" w:cs="Times New Roman Bold"/>
          <w:b/>
          <w:bCs/>
        </w:rPr>
      </w:pPr>
      <w:r>
        <w:rPr>
          <w:rFonts w:ascii="Times New Roman Bold" w:hAnsi="Times New Roman Bold" w:cs="Times New Roman Bold"/>
          <w:b/>
          <w:bCs/>
        </w:rPr>
        <w:t>BWP operation</w:t>
      </w:r>
    </w:p>
    <w:p w14:paraId="48772622"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24: Study simplified UE bandwidth adaptation for UE power saving, considering at least a minimum set of bandwidth-dependent configuration parameters, and same numerology across different bandwidth configurations.</w:t>
      </w:r>
    </w:p>
    <w:p w14:paraId="1DFEBF72" w14:textId="77777777" w:rsidR="00F269AA" w:rsidRDefault="00F269AA">
      <w:pPr>
        <w:pStyle w:val="BodyText"/>
        <w:rPr>
          <w:rFonts w:ascii="Times New Roman Regular" w:hAnsi="Times New Roman Regular" w:cs="Times New Roman Regular"/>
        </w:rPr>
      </w:pPr>
    </w:p>
    <w:p w14:paraId="51032AC4" w14:textId="77777777" w:rsidR="00F269AA" w:rsidRDefault="00000000">
      <w:pPr>
        <w:pStyle w:val="BodyText"/>
        <w:numPr>
          <w:ilvl w:val="0"/>
          <w:numId w:val="28"/>
        </w:numPr>
        <w:rPr>
          <w:rFonts w:ascii="Times New Roman Bold" w:hAnsi="Times New Roman Bold" w:cs="Times New Roman Bold"/>
          <w:b/>
          <w:bCs/>
        </w:rPr>
      </w:pPr>
      <w:r>
        <w:rPr>
          <w:rFonts w:ascii="Times New Roman Bold" w:hAnsi="Times New Roman Bold" w:cs="Times New Roman Bold"/>
          <w:b/>
          <w:bCs/>
        </w:rPr>
        <w:t>Multi-carrier/CA</w:t>
      </w:r>
    </w:p>
    <w:p w14:paraId="018C7D72"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25: Study CA enhancements for 6G UE power saving in connected mode, including at least fast </w:t>
      </w:r>
      <w:proofErr w:type="spellStart"/>
      <w:r>
        <w:rPr>
          <w:rFonts w:ascii="Times New Roman Bold" w:hAnsi="Times New Roman Bold" w:cs="Times New Roman Bold"/>
          <w:b/>
          <w:bCs/>
          <w:lang w:val="en-US" w:eastAsia="zh-CN"/>
        </w:rPr>
        <w:t>SCell</w:t>
      </w:r>
      <w:proofErr w:type="spellEnd"/>
      <w:r>
        <w:rPr>
          <w:rFonts w:ascii="Times New Roman Bold" w:hAnsi="Times New Roman Bold" w:cs="Times New Roman Bold"/>
          <w:b/>
          <w:bCs/>
          <w:lang w:val="en-US" w:eastAsia="zh-CN"/>
        </w:rPr>
        <w:t xml:space="preserve"> activation/deactivation.</w:t>
      </w:r>
    </w:p>
    <w:p w14:paraId="05B52289" w14:textId="77777777" w:rsidR="00F269AA" w:rsidRDefault="00F269AA">
      <w:pPr>
        <w:pStyle w:val="BodyText"/>
        <w:rPr>
          <w:rFonts w:ascii="Times New Roman Bold" w:hAnsi="Times New Roman Bold" w:cs="Times New Roman Bold"/>
          <w:b/>
          <w:bCs/>
        </w:rPr>
      </w:pPr>
    </w:p>
    <w:p w14:paraId="10FA8404" w14:textId="77777777" w:rsidR="00F269AA" w:rsidRDefault="00000000">
      <w:pPr>
        <w:pStyle w:val="BodyText"/>
        <w:numPr>
          <w:ilvl w:val="0"/>
          <w:numId w:val="29"/>
        </w:numPr>
        <w:rPr>
          <w:rFonts w:ascii="Times New Roman Bold" w:hAnsi="Times New Roman Bold" w:cs="Times New Roman Bold"/>
          <w:b/>
          <w:bCs/>
        </w:rPr>
      </w:pPr>
      <w:r>
        <w:rPr>
          <w:rFonts w:ascii="Times New Roman Bold" w:hAnsi="Times New Roman Bold" w:cs="Times New Roman Bold"/>
          <w:b/>
          <w:bCs/>
        </w:rPr>
        <w:t>UE-initiated adaptation</w:t>
      </w:r>
    </w:p>
    <w:p w14:paraId="75A74CCD" w14:textId="77777777" w:rsidR="00F269AA"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lastRenderedPageBreak/>
        <w:t>Proposal 26: Study UE-initiated adaptation based on e.g. UE knowledge of traffic and RF condition, including which configuration adaptation can be triggered by a UE and the corresponding procedures. Some examples include:</w:t>
      </w:r>
    </w:p>
    <w:p w14:paraId="2E3A57A3" w14:textId="77777777" w:rsidR="00F269AA" w:rsidRDefault="00000000">
      <w:pPr>
        <w:pStyle w:val="ListParagraph"/>
        <w:numPr>
          <w:ilvl w:val="0"/>
          <w:numId w:val="27"/>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Frequency-domain adaptation such as </w:t>
      </w:r>
      <w:proofErr w:type="spellStart"/>
      <w:r>
        <w:rPr>
          <w:rFonts w:ascii="Times New Roman Bold" w:hAnsi="Times New Roman Bold" w:cs="Times New Roman Bold"/>
          <w:b/>
          <w:bCs/>
          <w:lang w:val="en-US" w:eastAsia="zh-CN"/>
        </w:rPr>
        <w:t>SCell</w:t>
      </w:r>
      <w:proofErr w:type="spellEnd"/>
      <w:r>
        <w:rPr>
          <w:rFonts w:ascii="Times New Roman Bold" w:hAnsi="Times New Roman Bold" w:cs="Times New Roman Bold"/>
          <w:b/>
          <w:bCs/>
          <w:lang w:val="en-US" w:eastAsia="zh-CN"/>
        </w:rPr>
        <w:t xml:space="preserve"> activation/deactivation and BWP switching</w:t>
      </w:r>
    </w:p>
    <w:p w14:paraId="0F40CD61" w14:textId="77777777" w:rsidR="00F269AA" w:rsidRDefault="00000000">
      <w:pPr>
        <w:pStyle w:val="ListParagraph"/>
        <w:numPr>
          <w:ilvl w:val="0"/>
          <w:numId w:val="27"/>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Time domain adaptation for PDCCH monitoring </w:t>
      </w:r>
    </w:p>
    <w:p w14:paraId="4413A874" w14:textId="77777777"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References</w:t>
      </w:r>
    </w:p>
    <w:p w14:paraId="4132360B" w14:textId="77777777" w:rsidR="00F269AA" w:rsidRDefault="00000000">
      <w:pPr>
        <w:numPr>
          <w:ilvl w:val="0"/>
          <w:numId w:val="30"/>
        </w:numPr>
        <w:spacing w:after="120"/>
      </w:pPr>
      <w:r>
        <w:rPr>
          <w:lang w:val="en-US" w:eastAsia="zh-CN"/>
        </w:rPr>
        <w:t>RP-252912, Revised SID: Study on 6G Radio, NTT DOCOMO, CMCC, AT&amp;T, Vodafone, 3GPP TSG RAN Meeting #109, Beijing, China, September 15-18, 2025</w:t>
      </w:r>
    </w:p>
    <w:p w14:paraId="3E501DE9" w14:textId="77777777" w:rsidR="00F269AA" w:rsidRDefault="00000000">
      <w:pPr>
        <w:numPr>
          <w:ilvl w:val="0"/>
          <w:numId w:val="30"/>
        </w:numPr>
        <w:spacing w:after="120"/>
      </w:pPr>
      <w:r>
        <w:rPr>
          <w:lang w:val="en-US"/>
        </w:rPr>
        <w:t>TR38.864, Study on network energy savings for NR</w:t>
      </w:r>
    </w:p>
    <w:p w14:paraId="22984C49" w14:textId="77777777" w:rsidR="00F269AA" w:rsidRDefault="00000000">
      <w:pPr>
        <w:numPr>
          <w:ilvl w:val="0"/>
          <w:numId w:val="30"/>
        </w:numPr>
        <w:spacing w:after="120"/>
      </w:pPr>
      <w:r>
        <w:rPr>
          <w:lang w:val="en-US"/>
        </w:rPr>
        <w:t>R1-2508187, Final Summary of 6GR Energy Efficiency Study, 3GPP TSG-RAN WG1 Meeting #122-bis, Prague, Czechia, October 13-17, 2025.</w:t>
      </w:r>
    </w:p>
    <w:p w14:paraId="47B361CA" w14:textId="77777777" w:rsidR="00F269AA" w:rsidRDefault="00000000">
      <w:pPr>
        <w:numPr>
          <w:ilvl w:val="0"/>
          <w:numId w:val="30"/>
        </w:numPr>
        <w:spacing w:after="120"/>
      </w:pPr>
      <w:r>
        <w:rPr>
          <w:lang w:val="en-US"/>
        </w:rPr>
        <w:t>TR38.914 V0.2.0, Study on 6G Scenarios and Requirements; (Release 20), 2025-09.</w:t>
      </w:r>
    </w:p>
    <w:sectPr w:rsidR="00F269AA">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DC2705" w14:textId="77777777" w:rsidR="00C17222" w:rsidRDefault="00C17222">
      <w:pPr>
        <w:spacing w:after="120"/>
      </w:pPr>
      <w:r>
        <w:separator/>
      </w:r>
    </w:p>
  </w:endnote>
  <w:endnote w:type="continuationSeparator" w:id="0">
    <w:p w14:paraId="23DD1073" w14:textId="77777777" w:rsidR="00C17222" w:rsidRDefault="00C17222">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altName w:val="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KaiTi_GB2312">
    <w:altName w:val="Microsoft YaHei"/>
    <w:panose1 w:val="020B0604020202020204"/>
    <w:charset w:val="86"/>
    <w:family w:val="modern"/>
    <w:pitch w:val="default"/>
    <w:sig w:usb0="00000000" w:usb1="0000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Sylfaen"/>
    <w:panose1 w:val="00000500000000020000"/>
    <w:charset w:val="00"/>
    <w:family w:val="roman"/>
    <w:pitch w:val="default"/>
    <w:sig w:usb0="00000000" w:usb1="00000000"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Helvetica Neue">
    <w:panose1 w:val="02000503000000020004"/>
    <w:charset w:val="00"/>
    <w:family w:val="auto"/>
    <w:pitch w:val="variable"/>
    <w:sig w:usb0="E50002FF" w:usb1="500079DB" w:usb2="00000010" w:usb3="00000000" w:csb0="00000001" w:csb1="00000000"/>
  </w:font>
  <w:font w:name="Helvetica">
    <w:panose1 w:val="00000000000000000000"/>
    <w:charset w:val="00"/>
    <w:family w:val="auto"/>
    <w:pitch w:val="variable"/>
    <w:sig w:usb0="E00002FF" w:usb1="5000785B" w:usb2="00000000" w:usb3="00000000" w:csb0="0000019F" w:csb1="00000000"/>
  </w:font>
  <w:font w:name="Times New Roman Bold">
    <w:altName w:val="Times New Roman"/>
    <w:panose1 w:val="020B0604020202020204"/>
    <w:charset w:val="00"/>
    <w:family w:val="auto"/>
    <w:pitch w:val="default"/>
    <w:sig w:usb0="E0000AFF" w:usb1="00007843" w:usb2="00000001" w:usb3="00000000" w:csb0="400001BF" w:csb1="DFF70000"/>
  </w:font>
  <w:font w:name="Arial Regular">
    <w:altName w:val="Arial"/>
    <w:panose1 w:val="020B0604020202020204"/>
    <w:charset w:val="00"/>
    <w:family w:val="auto"/>
    <w:pitch w:val="default"/>
    <w:sig w:usb0="E0000AFF" w:usb1="00007843" w:usb2="00000001" w:usb3="00000000" w:csb0="400001BF" w:csb1="DFF70000"/>
  </w:font>
  <w:font w:name="Apple Color Emoji">
    <w:panose1 w:val="00000000000000000000"/>
    <w:charset w:val="00"/>
    <w:family w:val="auto"/>
    <w:pitch w:val="variable"/>
    <w:sig w:usb0="00000003" w:usb1="18000000" w:usb2="14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ptos">
    <w:panose1 w:val="020B0004020202020204"/>
    <w:charset w:val="00"/>
    <w:family w:val="swiss"/>
    <w:pitch w:val="variable"/>
    <w:sig w:usb0="20000287" w:usb1="00000003" w:usb2="00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Times New Roman Regular">
    <w:altName w:val="Times New Roman"/>
    <w:panose1 w:val="020B0604020202020204"/>
    <w:charset w:val="00"/>
    <w:family w:val="auto"/>
    <w:pitch w:val="default"/>
    <w:sig w:usb0="E0000AFF" w:usb1="00007843" w:usb2="00000001" w:usb3="00000000" w:csb0="400001BF" w:csb1="DFF7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D18F0F" w14:textId="77777777" w:rsidR="00C17222" w:rsidRDefault="00C17222">
      <w:pPr>
        <w:spacing w:after="120"/>
      </w:pPr>
      <w:r>
        <w:separator/>
      </w:r>
    </w:p>
  </w:footnote>
  <w:footnote w:type="continuationSeparator" w:id="0">
    <w:p w14:paraId="424985D9" w14:textId="77777777" w:rsidR="00C17222" w:rsidRDefault="00C17222">
      <w:pPr>
        <w:spacing w:after="12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F5E645"/>
    <w:multiLevelType w:val="singleLevel"/>
    <w:tmpl w:val="92F5E645"/>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EFF45439"/>
    <w:multiLevelType w:val="singleLevel"/>
    <w:tmpl w:val="EFF45439"/>
    <w:lvl w:ilvl="0">
      <w:start w:val="1"/>
      <w:numFmt w:val="decimal"/>
      <w:suff w:val="space"/>
      <w:lvlText w:val="[%1]"/>
      <w:lvlJc w:val="left"/>
    </w:lvl>
  </w:abstractNum>
  <w:abstractNum w:abstractNumId="2" w15:restartNumberingAfterBreak="0">
    <w:nsid w:val="FB73082D"/>
    <w:multiLevelType w:val="singleLevel"/>
    <w:tmpl w:val="FB73082D"/>
    <w:lvl w:ilvl="0">
      <w:start w:val="1"/>
      <w:numFmt w:val="decimal"/>
      <w:suff w:val="space"/>
      <w:lvlText w:val="%1."/>
      <w:lvlJc w:val="left"/>
    </w:lvl>
  </w:abstractNum>
  <w:abstractNum w:abstractNumId="3" w15:restartNumberingAfterBreak="0">
    <w:nsid w:val="FDFFC44D"/>
    <w:multiLevelType w:val="singleLevel"/>
    <w:tmpl w:val="FDFFC44D"/>
    <w:lvl w:ilvl="0">
      <w:start w:val="1"/>
      <w:numFmt w:val="upperLetter"/>
      <w:suff w:val="space"/>
      <w:lvlText w:val="%1."/>
      <w:lvlJc w:val="left"/>
    </w:lvl>
  </w:abstractNum>
  <w:abstractNum w:abstractNumId="4" w15:restartNumberingAfterBreak="0">
    <w:nsid w:val="FEFE2773"/>
    <w:multiLevelType w:val="singleLevel"/>
    <w:tmpl w:val="FEFE2773"/>
    <w:lvl w:ilvl="0">
      <w:start w:val="1"/>
      <w:numFmt w:val="bullet"/>
      <w:lvlText w:val=""/>
      <w:lvlJc w:val="left"/>
      <w:pPr>
        <w:tabs>
          <w:tab w:val="left" w:pos="420"/>
        </w:tabs>
        <w:ind w:left="420" w:hanging="420"/>
      </w:pPr>
      <w:rPr>
        <w:rFonts w:ascii="Wingdings" w:hAnsi="Wingdings" w:hint="default"/>
      </w:rPr>
    </w:lvl>
  </w:abstractNum>
  <w:abstractNum w:abstractNumId="5" w15:restartNumberingAfterBreak="0">
    <w:nsid w:val="FFD73898"/>
    <w:multiLevelType w:val="singleLevel"/>
    <w:tmpl w:val="FFD73898"/>
    <w:lvl w:ilvl="0">
      <w:start w:val="1"/>
      <w:numFmt w:val="bullet"/>
      <w:lvlText w:val=""/>
      <w:lvlJc w:val="left"/>
      <w:pPr>
        <w:tabs>
          <w:tab w:val="left" w:pos="420"/>
        </w:tabs>
        <w:ind w:left="420" w:hanging="420"/>
      </w:pPr>
      <w:rPr>
        <w:rFonts w:ascii="Wingdings" w:hAnsi="Wingdings" w:hint="default"/>
      </w:rPr>
    </w:lvl>
  </w:abstractNum>
  <w:abstractNum w:abstractNumId="6" w15:restartNumberingAfterBreak="0">
    <w:nsid w:val="FFF09657"/>
    <w:multiLevelType w:val="singleLevel"/>
    <w:tmpl w:val="FFF09657"/>
    <w:lvl w:ilvl="0">
      <w:start w:val="1"/>
      <w:numFmt w:val="lowerLetter"/>
      <w:suff w:val="space"/>
      <w:lvlText w:val="(%1)"/>
      <w:lvlJc w:val="left"/>
    </w:lvl>
  </w:abstractNum>
  <w:abstractNum w:abstractNumId="7" w15:restartNumberingAfterBreak="0">
    <w:nsid w:val="00000001"/>
    <w:multiLevelType w:val="multilevel"/>
    <w:tmpl w:val="00000001"/>
    <w:lvl w:ilvl="0">
      <w:start w:val="1"/>
      <w:numFmt w:val="bullet"/>
      <w:lvlText w:val="•"/>
      <w:lvlJc w:val="left"/>
      <w:pPr>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2552047"/>
    <w:multiLevelType w:val="multilevel"/>
    <w:tmpl w:val="02552047"/>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US"/>
      </w:rPr>
    </w:lvl>
    <w:lvl w:ilvl="2">
      <w:start w:val="1"/>
      <w:numFmt w:val="decimal"/>
      <w:lvlText w:val="%1.%2.%3"/>
      <w:lvlJc w:val="left"/>
      <w:pPr>
        <w:tabs>
          <w:tab w:val="left" w:pos="720"/>
        </w:tabs>
        <w:ind w:left="720" w:hanging="720"/>
      </w:pPr>
      <w:rPr>
        <w:rFonts w:hint="default"/>
        <w:sz w:val="20"/>
        <w:szCs w:val="20"/>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9" w15:restartNumberingAfterBreak="0">
    <w:nsid w:val="026A4DDD"/>
    <w:multiLevelType w:val="multilevel"/>
    <w:tmpl w:val="026A4D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047E08FF"/>
    <w:multiLevelType w:val="multilevel"/>
    <w:tmpl w:val="047E08F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BFF8A07"/>
    <w:multiLevelType w:val="singleLevel"/>
    <w:tmpl w:val="0BFF8A07"/>
    <w:lvl w:ilvl="0">
      <w:start w:val="1"/>
      <w:numFmt w:val="upperLetter"/>
      <w:suff w:val="space"/>
      <w:lvlText w:val="%1."/>
      <w:lvlJc w:val="left"/>
      <w:pPr>
        <w:ind w:left="100" w:firstLine="0"/>
      </w:pPr>
    </w:lvl>
  </w:abstractNum>
  <w:abstractNum w:abstractNumId="13" w15:restartNumberingAfterBreak="0">
    <w:nsid w:val="256E2553"/>
    <w:multiLevelType w:val="multilevel"/>
    <w:tmpl w:val="256E25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5" w15:restartNumberingAfterBreak="0">
    <w:nsid w:val="336448B8"/>
    <w:multiLevelType w:val="multilevel"/>
    <w:tmpl w:val="336448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41F3F59"/>
    <w:multiLevelType w:val="multilevel"/>
    <w:tmpl w:val="341F3F59"/>
    <w:lvl w:ilvl="0">
      <w:start w:val="1"/>
      <w:numFmt w:val="bullet"/>
      <w:lvlText w:val=""/>
      <w:lvlJc w:val="left"/>
      <w:pPr>
        <w:tabs>
          <w:tab w:val="left" w:pos="0"/>
        </w:tabs>
        <w:ind w:left="780" w:hanging="420"/>
      </w:pPr>
      <w:rPr>
        <w:rFonts w:ascii="Wingdings" w:hAnsi="Wingdings" w:cs="Wingdings" w:hint="default"/>
        <w:strike w:val="0"/>
      </w:rPr>
    </w:lvl>
    <w:lvl w:ilvl="1">
      <w:start w:val="1"/>
      <w:numFmt w:val="bullet"/>
      <w:lvlText w:val=""/>
      <w:lvlJc w:val="left"/>
      <w:pPr>
        <w:tabs>
          <w:tab w:val="left" w:pos="0"/>
        </w:tabs>
        <w:ind w:left="1200" w:hanging="420"/>
      </w:pPr>
      <w:rPr>
        <w:rFonts w:ascii="Wingdings" w:hAnsi="Wingdings" w:cs="Wingdings" w:hint="default"/>
      </w:rPr>
    </w:lvl>
    <w:lvl w:ilvl="2">
      <w:start w:val="1"/>
      <w:numFmt w:val="bullet"/>
      <w:lvlText w:val=""/>
      <w:lvlJc w:val="left"/>
      <w:pPr>
        <w:tabs>
          <w:tab w:val="left" w:pos="0"/>
        </w:tabs>
        <w:ind w:left="1620" w:hanging="420"/>
      </w:pPr>
      <w:rPr>
        <w:rFonts w:ascii="Wingdings" w:hAnsi="Wingdings" w:cs="Wingdings" w:hint="default"/>
      </w:rPr>
    </w:lvl>
    <w:lvl w:ilvl="3">
      <w:start w:val="1"/>
      <w:numFmt w:val="bullet"/>
      <w:lvlText w:val=""/>
      <w:lvlJc w:val="left"/>
      <w:pPr>
        <w:tabs>
          <w:tab w:val="left" w:pos="0"/>
        </w:tabs>
        <w:ind w:left="2040" w:hanging="420"/>
      </w:pPr>
      <w:rPr>
        <w:rFonts w:ascii="Wingdings" w:hAnsi="Wingdings" w:cs="Wingdings" w:hint="default"/>
      </w:rPr>
    </w:lvl>
    <w:lvl w:ilvl="4">
      <w:start w:val="1"/>
      <w:numFmt w:val="bullet"/>
      <w:lvlText w:val=""/>
      <w:lvlJc w:val="left"/>
      <w:pPr>
        <w:tabs>
          <w:tab w:val="left" w:pos="0"/>
        </w:tabs>
        <w:ind w:left="2460" w:hanging="420"/>
      </w:pPr>
      <w:rPr>
        <w:rFonts w:ascii="Wingdings" w:hAnsi="Wingdings" w:cs="Wingdings" w:hint="default"/>
      </w:rPr>
    </w:lvl>
    <w:lvl w:ilvl="5">
      <w:start w:val="1"/>
      <w:numFmt w:val="bullet"/>
      <w:lvlText w:val=""/>
      <w:lvlJc w:val="left"/>
      <w:pPr>
        <w:tabs>
          <w:tab w:val="left" w:pos="0"/>
        </w:tabs>
        <w:ind w:left="2880" w:hanging="420"/>
      </w:pPr>
      <w:rPr>
        <w:rFonts w:ascii="Wingdings" w:hAnsi="Wingdings" w:cs="Wingdings" w:hint="default"/>
      </w:rPr>
    </w:lvl>
    <w:lvl w:ilvl="6">
      <w:start w:val="1"/>
      <w:numFmt w:val="bullet"/>
      <w:lvlText w:val=""/>
      <w:lvlJc w:val="left"/>
      <w:pPr>
        <w:tabs>
          <w:tab w:val="left" w:pos="0"/>
        </w:tabs>
        <w:ind w:left="3300" w:hanging="420"/>
      </w:pPr>
      <w:rPr>
        <w:rFonts w:ascii="Wingdings" w:hAnsi="Wingdings" w:cs="Wingdings" w:hint="default"/>
      </w:rPr>
    </w:lvl>
    <w:lvl w:ilvl="7">
      <w:start w:val="1"/>
      <w:numFmt w:val="bullet"/>
      <w:lvlText w:val=""/>
      <w:lvlJc w:val="left"/>
      <w:pPr>
        <w:tabs>
          <w:tab w:val="left" w:pos="0"/>
        </w:tabs>
        <w:ind w:left="3720" w:hanging="420"/>
      </w:pPr>
      <w:rPr>
        <w:rFonts w:ascii="Wingdings" w:hAnsi="Wingdings" w:cs="Wingdings" w:hint="default"/>
      </w:rPr>
    </w:lvl>
    <w:lvl w:ilvl="8">
      <w:start w:val="1"/>
      <w:numFmt w:val="bullet"/>
      <w:lvlText w:val=""/>
      <w:lvlJc w:val="left"/>
      <w:pPr>
        <w:tabs>
          <w:tab w:val="left" w:pos="0"/>
        </w:tabs>
        <w:ind w:left="4140" w:hanging="420"/>
      </w:pPr>
      <w:rPr>
        <w:rFonts w:ascii="Wingdings" w:hAnsi="Wingdings" w:cs="Wingdings" w:hint="default"/>
      </w:rPr>
    </w:lvl>
  </w:abstractNum>
  <w:abstractNum w:abstractNumId="17" w15:restartNumberingAfterBreak="0">
    <w:nsid w:val="3D2D294B"/>
    <w:multiLevelType w:val="multilevel"/>
    <w:tmpl w:val="3D2D29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D7C6BC2"/>
    <w:multiLevelType w:val="multilevel"/>
    <w:tmpl w:val="3D7C6B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0"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9E17D2C"/>
    <w:multiLevelType w:val="multilevel"/>
    <w:tmpl w:val="49E17D2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23" w15:restartNumberingAfterBreak="0">
    <w:nsid w:val="5EA65890"/>
    <w:multiLevelType w:val="multilevel"/>
    <w:tmpl w:val="5EA658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2674663"/>
    <w:multiLevelType w:val="multilevel"/>
    <w:tmpl w:val="626746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F7F029F"/>
    <w:multiLevelType w:val="singleLevel"/>
    <w:tmpl w:val="6F7F029F"/>
    <w:lvl w:ilvl="0">
      <w:start w:val="1"/>
      <w:numFmt w:val="bullet"/>
      <w:lvlText w:val=""/>
      <w:lvlJc w:val="left"/>
      <w:pPr>
        <w:tabs>
          <w:tab w:val="left" w:pos="420"/>
        </w:tabs>
        <w:ind w:left="420" w:hanging="420"/>
      </w:pPr>
      <w:rPr>
        <w:rFonts w:ascii="Wingdings" w:hAnsi="Wingdings" w:hint="default"/>
      </w:rPr>
    </w:lvl>
  </w:abstractNum>
  <w:abstractNum w:abstractNumId="2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strike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4FD6F12"/>
    <w:multiLevelType w:val="multilevel"/>
    <w:tmpl w:val="74FD6F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BFE0240"/>
    <w:multiLevelType w:val="singleLevel"/>
    <w:tmpl w:val="7BFE0240"/>
    <w:lvl w:ilvl="0">
      <w:start w:val="1"/>
      <w:numFmt w:val="bullet"/>
      <w:lvlText w:val=""/>
      <w:lvlJc w:val="left"/>
      <w:pPr>
        <w:tabs>
          <w:tab w:val="left" w:pos="420"/>
        </w:tabs>
        <w:ind w:left="420" w:hanging="420"/>
      </w:pPr>
      <w:rPr>
        <w:rFonts w:ascii="Wingdings" w:hAnsi="Wingdings" w:hint="default"/>
      </w:rPr>
    </w:lvl>
  </w:abstractNum>
  <w:num w:numId="1" w16cid:durableId="1657755775">
    <w:abstractNumId w:val="19"/>
  </w:num>
  <w:num w:numId="2" w16cid:durableId="1798795498">
    <w:abstractNumId w:val="10"/>
  </w:num>
  <w:num w:numId="3" w16cid:durableId="223613751">
    <w:abstractNumId w:val="27"/>
  </w:num>
  <w:num w:numId="4" w16cid:durableId="2062434338">
    <w:abstractNumId w:val="8"/>
  </w:num>
  <w:num w:numId="5" w16cid:durableId="1375353320">
    <w:abstractNumId w:val="20"/>
  </w:num>
  <w:num w:numId="6" w16cid:durableId="1088620418">
    <w:abstractNumId w:val="25"/>
  </w:num>
  <w:num w:numId="7" w16cid:durableId="392120977">
    <w:abstractNumId w:val="11"/>
  </w:num>
  <w:num w:numId="8" w16cid:durableId="1168788465">
    <w:abstractNumId w:val="23"/>
  </w:num>
  <w:num w:numId="9" w16cid:durableId="1473210417">
    <w:abstractNumId w:val="7"/>
  </w:num>
  <w:num w:numId="10" w16cid:durableId="710425394">
    <w:abstractNumId w:val="21"/>
  </w:num>
  <w:num w:numId="11" w16cid:durableId="1514151959">
    <w:abstractNumId w:val="3"/>
  </w:num>
  <w:num w:numId="12" w16cid:durableId="374237151">
    <w:abstractNumId w:val="6"/>
  </w:num>
  <w:num w:numId="13" w16cid:durableId="1452285019">
    <w:abstractNumId w:val="2"/>
  </w:num>
  <w:num w:numId="14" w16cid:durableId="819227427">
    <w:abstractNumId w:val="24"/>
  </w:num>
  <w:num w:numId="15" w16cid:durableId="1778213028">
    <w:abstractNumId w:val="18"/>
  </w:num>
  <w:num w:numId="16" w16cid:durableId="1036197073">
    <w:abstractNumId w:val="9"/>
  </w:num>
  <w:num w:numId="17" w16cid:durableId="306209798">
    <w:abstractNumId w:val="28"/>
  </w:num>
  <w:num w:numId="18" w16cid:durableId="1572278565">
    <w:abstractNumId w:val="17"/>
  </w:num>
  <w:num w:numId="19" w16cid:durableId="44834556">
    <w:abstractNumId w:val="14"/>
  </w:num>
  <w:num w:numId="20" w16cid:durableId="7760930">
    <w:abstractNumId w:val="22"/>
  </w:num>
  <w:num w:numId="21" w16cid:durableId="1747652755">
    <w:abstractNumId w:val="12"/>
  </w:num>
  <w:num w:numId="22" w16cid:durableId="706445060">
    <w:abstractNumId w:val="29"/>
  </w:num>
  <w:num w:numId="23" w16cid:durableId="1724334039">
    <w:abstractNumId w:val="0"/>
  </w:num>
  <w:num w:numId="24" w16cid:durableId="1989967188">
    <w:abstractNumId w:val="4"/>
  </w:num>
  <w:num w:numId="25" w16cid:durableId="858783900">
    <w:abstractNumId w:val="16"/>
  </w:num>
  <w:num w:numId="26" w16cid:durableId="847063365">
    <w:abstractNumId w:val="15"/>
  </w:num>
  <w:num w:numId="27" w16cid:durableId="1148791162">
    <w:abstractNumId w:val="13"/>
  </w:num>
  <w:num w:numId="28" w16cid:durableId="1687445257">
    <w:abstractNumId w:val="26"/>
  </w:num>
  <w:num w:numId="29" w16cid:durableId="792292570">
    <w:abstractNumId w:val="5"/>
  </w:num>
  <w:num w:numId="30" w16cid:durableId="1637892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oNotDisplayPageBoundaries/>
  <w:proofState w:spelling="clean" w:grammar="clean"/>
  <w:defaultTabStop w:val="799"/>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NGFiYTZkYjgwNGI5YTczMzlhZmQ0NTkzZDkyNGQyYjAifQ=="/>
  </w:docVars>
  <w:rsids>
    <w:rsidRoot w:val="00345EEA"/>
    <w:rsid w:val="813FEAAB"/>
    <w:rsid w:val="835FFEA3"/>
    <w:rsid w:val="845F48C9"/>
    <w:rsid w:val="85FC4F71"/>
    <w:rsid w:val="86E153AD"/>
    <w:rsid w:val="877F42E0"/>
    <w:rsid w:val="879F32B3"/>
    <w:rsid w:val="87FD1729"/>
    <w:rsid w:val="897DCBAC"/>
    <w:rsid w:val="89BDAE9C"/>
    <w:rsid w:val="8BF6A089"/>
    <w:rsid w:val="8BFD86D3"/>
    <w:rsid w:val="8CBCA1C1"/>
    <w:rsid w:val="8DADD5A2"/>
    <w:rsid w:val="8E5EB1F2"/>
    <w:rsid w:val="8EA7FA92"/>
    <w:rsid w:val="8EBE0BD4"/>
    <w:rsid w:val="8EE734F4"/>
    <w:rsid w:val="8EFD40E9"/>
    <w:rsid w:val="8FBD3483"/>
    <w:rsid w:val="8FBDA628"/>
    <w:rsid w:val="8FCBCCBD"/>
    <w:rsid w:val="8FDFCCE0"/>
    <w:rsid w:val="8FE7B437"/>
    <w:rsid w:val="8FEF5C25"/>
    <w:rsid w:val="8FFDEFF4"/>
    <w:rsid w:val="91FBE958"/>
    <w:rsid w:val="9345D577"/>
    <w:rsid w:val="939AF394"/>
    <w:rsid w:val="93D7AC38"/>
    <w:rsid w:val="955F4313"/>
    <w:rsid w:val="95D17518"/>
    <w:rsid w:val="96D4E2FE"/>
    <w:rsid w:val="977CA255"/>
    <w:rsid w:val="979D90C5"/>
    <w:rsid w:val="97DBE484"/>
    <w:rsid w:val="97EBD147"/>
    <w:rsid w:val="97EE14B5"/>
    <w:rsid w:val="97FD61BC"/>
    <w:rsid w:val="97FF1A7F"/>
    <w:rsid w:val="97FF3638"/>
    <w:rsid w:val="997E20F4"/>
    <w:rsid w:val="99F77092"/>
    <w:rsid w:val="9ABD5B3F"/>
    <w:rsid w:val="9B294156"/>
    <w:rsid w:val="9B4F5386"/>
    <w:rsid w:val="9B7F9DD7"/>
    <w:rsid w:val="9B9799ED"/>
    <w:rsid w:val="9B98D032"/>
    <w:rsid w:val="9BE589E3"/>
    <w:rsid w:val="9BFCF6D3"/>
    <w:rsid w:val="9BFF1BDA"/>
    <w:rsid w:val="9C77771F"/>
    <w:rsid w:val="9CD3BFE2"/>
    <w:rsid w:val="9D7AA03B"/>
    <w:rsid w:val="9D7ED77A"/>
    <w:rsid w:val="9DBF1F5F"/>
    <w:rsid w:val="9DEB48EC"/>
    <w:rsid w:val="9DFF73A2"/>
    <w:rsid w:val="9DFF92FB"/>
    <w:rsid w:val="9E1791B3"/>
    <w:rsid w:val="9E5F06B6"/>
    <w:rsid w:val="9E978E1B"/>
    <w:rsid w:val="9EBB983C"/>
    <w:rsid w:val="9EFB3D8F"/>
    <w:rsid w:val="9EFD2CD6"/>
    <w:rsid w:val="9F151D68"/>
    <w:rsid w:val="9F55E4E5"/>
    <w:rsid w:val="9F7304E2"/>
    <w:rsid w:val="9F7F03C9"/>
    <w:rsid w:val="9F7F75C4"/>
    <w:rsid w:val="9F8F8CC4"/>
    <w:rsid w:val="9F9FAC3C"/>
    <w:rsid w:val="9FADEEA9"/>
    <w:rsid w:val="9FB735DE"/>
    <w:rsid w:val="9FB9538E"/>
    <w:rsid w:val="9FBBE4E9"/>
    <w:rsid w:val="9FBE558D"/>
    <w:rsid w:val="9FD9DFF6"/>
    <w:rsid w:val="9FDF9540"/>
    <w:rsid w:val="9FDF9D14"/>
    <w:rsid w:val="9FDFCD26"/>
    <w:rsid w:val="9FEB3A93"/>
    <w:rsid w:val="9FEB86B0"/>
    <w:rsid w:val="9FEDD147"/>
    <w:rsid w:val="9FEFE520"/>
    <w:rsid w:val="9FF4522F"/>
    <w:rsid w:val="9FF73FE4"/>
    <w:rsid w:val="9FF78D87"/>
    <w:rsid w:val="9FFA0276"/>
    <w:rsid w:val="9FFD459E"/>
    <w:rsid w:val="9FFF20B6"/>
    <w:rsid w:val="9FFF3A41"/>
    <w:rsid w:val="9FFF92D4"/>
    <w:rsid w:val="A0FF648A"/>
    <w:rsid w:val="A35CABAF"/>
    <w:rsid w:val="A35D1633"/>
    <w:rsid w:val="A3EF49DE"/>
    <w:rsid w:val="A5EDADF8"/>
    <w:rsid w:val="A5F747E7"/>
    <w:rsid w:val="A5FE3C7E"/>
    <w:rsid w:val="A62ABE29"/>
    <w:rsid w:val="A67E9E54"/>
    <w:rsid w:val="A697B26F"/>
    <w:rsid w:val="A69EA60D"/>
    <w:rsid w:val="A69F177F"/>
    <w:rsid w:val="A73F1A35"/>
    <w:rsid w:val="A76F0289"/>
    <w:rsid w:val="A774EC93"/>
    <w:rsid w:val="A77E5F3D"/>
    <w:rsid w:val="A7BA0872"/>
    <w:rsid w:val="A7BA94A0"/>
    <w:rsid w:val="A7D31653"/>
    <w:rsid w:val="A7D75638"/>
    <w:rsid w:val="A7EFCD49"/>
    <w:rsid w:val="A7FFB4FE"/>
    <w:rsid w:val="A8EF6503"/>
    <w:rsid w:val="A9B445F8"/>
    <w:rsid w:val="AA676157"/>
    <w:rsid w:val="AB2BA4AA"/>
    <w:rsid w:val="AB3223C2"/>
    <w:rsid w:val="AB6F9FCE"/>
    <w:rsid w:val="AB71D5E4"/>
    <w:rsid w:val="AB8EA2B3"/>
    <w:rsid w:val="ABB6DB26"/>
    <w:rsid w:val="ABDB7DDE"/>
    <w:rsid w:val="ABEE9710"/>
    <w:rsid w:val="ABF3371E"/>
    <w:rsid w:val="ABF7C3D8"/>
    <w:rsid w:val="ABFE0FAB"/>
    <w:rsid w:val="ABFF150F"/>
    <w:rsid w:val="ABFF6E2E"/>
    <w:rsid w:val="AC65744A"/>
    <w:rsid w:val="ACFF268B"/>
    <w:rsid w:val="AD6FFAE4"/>
    <w:rsid w:val="AD7F30B4"/>
    <w:rsid w:val="ADB53406"/>
    <w:rsid w:val="ADDF1B9C"/>
    <w:rsid w:val="ADEF4860"/>
    <w:rsid w:val="ADFF3B5E"/>
    <w:rsid w:val="ADFFC2EA"/>
    <w:rsid w:val="AE4F66B7"/>
    <w:rsid w:val="AE5FB701"/>
    <w:rsid w:val="AEB7E180"/>
    <w:rsid w:val="AEDF1E17"/>
    <w:rsid w:val="AEFF89CB"/>
    <w:rsid w:val="AEFF93AA"/>
    <w:rsid w:val="AF37193F"/>
    <w:rsid w:val="AF5DC328"/>
    <w:rsid w:val="AF654C0C"/>
    <w:rsid w:val="AF6BD101"/>
    <w:rsid w:val="AF725C6F"/>
    <w:rsid w:val="AF76C063"/>
    <w:rsid w:val="AF7BCEBC"/>
    <w:rsid w:val="AF9722E0"/>
    <w:rsid w:val="AFB63846"/>
    <w:rsid w:val="AFBFB5C5"/>
    <w:rsid w:val="AFCADA01"/>
    <w:rsid w:val="AFCAE422"/>
    <w:rsid w:val="AFCBF409"/>
    <w:rsid w:val="AFDF1FF7"/>
    <w:rsid w:val="AFE3B9B7"/>
    <w:rsid w:val="AFE3FA06"/>
    <w:rsid w:val="AFE73D78"/>
    <w:rsid w:val="AFE749CB"/>
    <w:rsid w:val="AFE7FB26"/>
    <w:rsid w:val="AFEA695E"/>
    <w:rsid w:val="AFEEB1DF"/>
    <w:rsid w:val="AFF73B98"/>
    <w:rsid w:val="AFF987EC"/>
    <w:rsid w:val="AFFAD734"/>
    <w:rsid w:val="AFFB70C9"/>
    <w:rsid w:val="AFFEED4E"/>
    <w:rsid w:val="AFFF21B0"/>
    <w:rsid w:val="AFFFD568"/>
    <w:rsid w:val="B07D94F9"/>
    <w:rsid w:val="B1BC9D6E"/>
    <w:rsid w:val="B267A770"/>
    <w:rsid w:val="B2AB5E7E"/>
    <w:rsid w:val="B2BF2C55"/>
    <w:rsid w:val="B2BF8A68"/>
    <w:rsid w:val="B2E9EE18"/>
    <w:rsid w:val="B2FF5B0D"/>
    <w:rsid w:val="B36C3425"/>
    <w:rsid w:val="B36CEBAC"/>
    <w:rsid w:val="B39D327C"/>
    <w:rsid w:val="B3D5F1A1"/>
    <w:rsid w:val="B3DC9AA0"/>
    <w:rsid w:val="B3F79E87"/>
    <w:rsid w:val="B3F9DD8E"/>
    <w:rsid w:val="B3FBE465"/>
    <w:rsid w:val="B4956702"/>
    <w:rsid w:val="B57FAAF4"/>
    <w:rsid w:val="B5B0F947"/>
    <w:rsid w:val="B5DA9636"/>
    <w:rsid w:val="B5DF2D28"/>
    <w:rsid w:val="B5DF8BA3"/>
    <w:rsid w:val="B5FB1D83"/>
    <w:rsid w:val="B5FDFB88"/>
    <w:rsid w:val="B5FE7838"/>
    <w:rsid w:val="B6CB0815"/>
    <w:rsid w:val="B6D78AB9"/>
    <w:rsid w:val="B6E62336"/>
    <w:rsid w:val="B6EF139D"/>
    <w:rsid w:val="B6F67889"/>
    <w:rsid w:val="B6F79F3A"/>
    <w:rsid w:val="B6FF175C"/>
    <w:rsid w:val="B6FF8037"/>
    <w:rsid w:val="B70335F5"/>
    <w:rsid w:val="B71FB369"/>
    <w:rsid w:val="B75FB303"/>
    <w:rsid w:val="B7774864"/>
    <w:rsid w:val="B777F2F8"/>
    <w:rsid w:val="B779FD7F"/>
    <w:rsid w:val="B77F55E3"/>
    <w:rsid w:val="B79E83C0"/>
    <w:rsid w:val="B79F65C2"/>
    <w:rsid w:val="B7A4D401"/>
    <w:rsid w:val="B7ACE7DE"/>
    <w:rsid w:val="B7BB0D14"/>
    <w:rsid w:val="B7BE4A3C"/>
    <w:rsid w:val="B7BF1546"/>
    <w:rsid w:val="B7CFBAB4"/>
    <w:rsid w:val="B7DE513D"/>
    <w:rsid w:val="B7DF195B"/>
    <w:rsid w:val="B7DF2CB3"/>
    <w:rsid w:val="B7EBC973"/>
    <w:rsid w:val="B7EEA06E"/>
    <w:rsid w:val="B7EFA7BE"/>
    <w:rsid w:val="B7EFDAF7"/>
    <w:rsid w:val="B7EFE165"/>
    <w:rsid w:val="B7F5E9BA"/>
    <w:rsid w:val="B7F9D75B"/>
    <w:rsid w:val="B7FB6013"/>
    <w:rsid w:val="B7FC42FC"/>
    <w:rsid w:val="B7FF0A18"/>
    <w:rsid w:val="B7FF276A"/>
    <w:rsid w:val="B7FF4BE8"/>
    <w:rsid w:val="B86B4C52"/>
    <w:rsid w:val="B89DF389"/>
    <w:rsid w:val="B8FF1033"/>
    <w:rsid w:val="B97CCD1E"/>
    <w:rsid w:val="B97FFA0E"/>
    <w:rsid w:val="B98502CF"/>
    <w:rsid w:val="B9B2F5AF"/>
    <w:rsid w:val="B9D9B427"/>
    <w:rsid w:val="B9DFB4B0"/>
    <w:rsid w:val="B9E9252D"/>
    <w:rsid w:val="B9EF0955"/>
    <w:rsid w:val="B9FAA0C4"/>
    <w:rsid w:val="B9FFA4AE"/>
    <w:rsid w:val="BA9F4B5C"/>
    <w:rsid w:val="BAAF6E68"/>
    <w:rsid w:val="BABD895B"/>
    <w:rsid w:val="BADF98FF"/>
    <w:rsid w:val="BAF966E6"/>
    <w:rsid w:val="BAFFBB8B"/>
    <w:rsid w:val="BB5ECD55"/>
    <w:rsid w:val="BB6A63C7"/>
    <w:rsid w:val="BB6DB904"/>
    <w:rsid w:val="BB77350F"/>
    <w:rsid w:val="BB77EDAB"/>
    <w:rsid w:val="BB7BD120"/>
    <w:rsid w:val="BB7C8952"/>
    <w:rsid w:val="BB7E3246"/>
    <w:rsid w:val="BB8E60D6"/>
    <w:rsid w:val="BB9B371E"/>
    <w:rsid w:val="BB9F844C"/>
    <w:rsid w:val="BBBEBA53"/>
    <w:rsid w:val="BBBF7CF5"/>
    <w:rsid w:val="BBC90A85"/>
    <w:rsid w:val="BBD0B812"/>
    <w:rsid w:val="BBDF66A0"/>
    <w:rsid w:val="BBE68EF6"/>
    <w:rsid w:val="BBEB2A81"/>
    <w:rsid w:val="BBECA837"/>
    <w:rsid w:val="BBEFC2CB"/>
    <w:rsid w:val="BBF751AB"/>
    <w:rsid w:val="BBF9832F"/>
    <w:rsid w:val="BBFE6C52"/>
    <w:rsid w:val="BBFEA208"/>
    <w:rsid w:val="BBFFCB6A"/>
    <w:rsid w:val="BBFFD59A"/>
    <w:rsid w:val="BBFFD78A"/>
    <w:rsid w:val="BC4FF31B"/>
    <w:rsid w:val="BC756E8C"/>
    <w:rsid w:val="BC776738"/>
    <w:rsid w:val="BC7FEAD6"/>
    <w:rsid w:val="BCB713C3"/>
    <w:rsid w:val="BCDB0F9B"/>
    <w:rsid w:val="BCF74CA8"/>
    <w:rsid w:val="BD1DE2E3"/>
    <w:rsid w:val="BD3E4C42"/>
    <w:rsid w:val="BD3FBE68"/>
    <w:rsid w:val="BD55986F"/>
    <w:rsid w:val="BD560CAF"/>
    <w:rsid w:val="BD5A6277"/>
    <w:rsid w:val="BD638293"/>
    <w:rsid w:val="BD6DA751"/>
    <w:rsid w:val="BD6E7756"/>
    <w:rsid w:val="BD7B5ED0"/>
    <w:rsid w:val="BD7EBBFC"/>
    <w:rsid w:val="BD7FA4EC"/>
    <w:rsid w:val="BD912AB0"/>
    <w:rsid w:val="BD9F1EA0"/>
    <w:rsid w:val="BDAE8B00"/>
    <w:rsid w:val="BDB74512"/>
    <w:rsid w:val="BDBD36EB"/>
    <w:rsid w:val="BDBF51ED"/>
    <w:rsid w:val="BDBFC585"/>
    <w:rsid w:val="BDBFC70B"/>
    <w:rsid w:val="BDBFE602"/>
    <w:rsid w:val="BDCB2CCE"/>
    <w:rsid w:val="BDDF8FC0"/>
    <w:rsid w:val="BDDFC2C7"/>
    <w:rsid w:val="BDDFFD35"/>
    <w:rsid w:val="BDEBF207"/>
    <w:rsid w:val="BDEEEA8C"/>
    <w:rsid w:val="BDEFC1C9"/>
    <w:rsid w:val="BDF32E8F"/>
    <w:rsid w:val="BDFAEFC2"/>
    <w:rsid w:val="BDFB4560"/>
    <w:rsid w:val="BDFBA764"/>
    <w:rsid w:val="BDFD25A9"/>
    <w:rsid w:val="BDFEB655"/>
    <w:rsid w:val="BDFF2127"/>
    <w:rsid w:val="BDFF3FD8"/>
    <w:rsid w:val="BDFF7AC7"/>
    <w:rsid w:val="BE36AF21"/>
    <w:rsid w:val="BE7331BD"/>
    <w:rsid w:val="BE7DBA82"/>
    <w:rsid w:val="BE7F3546"/>
    <w:rsid w:val="BEA3B4FA"/>
    <w:rsid w:val="BEB6193C"/>
    <w:rsid w:val="BEBDAF30"/>
    <w:rsid w:val="BEBDBDC4"/>
    <w:rsid w:val="BEBEB6E2"/>
    <w:rsid w:val="BEBFC497"/>
    <w:rsid w:val="BED9B7FA"/>
    <w:rsid w:val="BEDF869D"/>
    <w:rsid w:val="BEDF9022"/>
    <w:rsid w:val="BEEF251D"/>
    <w:rsid w:val="BEF7EA4E"/>
    <w:rsid w:val="BEF80EC8"/>
    <w:rsid w:val="BEFDD870"/>
    <w:rsid w:val="BEFE1FF3"/>
    <w:rsid w:val="BEFE22F3"/>
    <w:rsid w:val="BEFEA96A"/>
    <w:rsid w:val="BF1E5843"/>
    <w:rsid w:val="BF2F3C83"/>
    <w:rsid w:val="BF37EE18"/>
    <w:rsid w:val="BF3B35CB"/>
    <w:rsid w:val="BF3DF69D"/>
    <w:rsid w:val="BF3E92AD"/>
    <w:rsid w:val="BF4BACDF"/>
    <w:rsid w:val="BF5815E5"/>
    <w:rsid w:val="BF59ACFF"/>
    <w:rsid w:val="BF5CAAA3"/>
    <w:rsid w:val="BF67472C"/>
    <w:rsid w:val="BF6B60A0"/>
    <w:rsid w:val="BF73F57C"/>
    <w:rsid w:val="BF77F15F"/>
    <w:rsid w:val="BF7DAEEE"/>
    <w:rsid w:val="BF7EE3B5"/>
    <w:rsid w:val="BF7F0C0B"/>
    <w:rsid w:val="BF7F1995"/>
    <w:rsid w:val="BF9F58D7"/>
    <w:rsid w:val="BFA6C820"/>
    <w:rsid w:val="BFAF284C"/>
    <w:rsid w:val="BFB66B59"/>
    <w:rsid w:val="BFB716D4"/>
    <w:rsid w:val="BFB94767"/>
    <w:rsid w:val="BFBA9794"/>
    <w:rsid w:val="BFBB2844"/>
    <w:rsid w:val="BFBB7012"/>
    <w:rsid w:val="BFBD406D"/>
    <w:rsid w:val="BFBD6CD7"/>
    <w:rsid w:val="BFCF206C"/>
    <w:rsid w:val="BFCF5768"/>
    <w:rsid w:val="BFD50528"/>
    <w:rsid w:val="BFD5D9BB"/>
    <w:rsid w:val="BFD711C1"/>
    <w:rsid w:val="BFDD6DFF"/>
    <w:rsid w:val="BFDDC621"/>
    <w:rsid w:val="BFDEE8AD"/>
    <w:rsid w:val="BFDF4466"/>
    <w:rsid w:val="BFDFF64B"/>
    <w:rsid w:val="BFE3EC8F"/>
    <w:rsid w:val="BFE584C9"/>
    <w:rsid w:val="BFEBB6E6"/>
    <w:rsid w:val="BFEC8BAB"/>
    <w:rsid w:val="BFEEA5DE"/>
    <w:rsid w:val="BFEED4D7"/>
    <w:rsid w:val="BFEFAB71"/>
    <w:rsid w:val="BFEFBB02"/>
    <w:rsid w:val="BFF318ED"/>
    <w:rsid w:val="BFF38D9E"/>
    <w:rsid w:val="BFF4D8AE"/>
    <w:rsid w:val="BFF7B821"/>
    <w:rsid w:val="BFF95344"/>
    <w:rsid w:val="BFFBEF03"/>
    <w:rsid w:val="BFFD4E78"/>
    <w:rsid w:val="BFFD7D27"/>
    <w:rsid w:val="BFFE1C86"/>
    <w:rsid w:val="BFFE3EC0"/>
    <w:rsid w:val="BFFE52DA"/>
    <w:rsid w:val="BFFE915E"/>
    <w:rsid w:val="BFFF0D4B"/>
    <w:rsid w:val="BFFF311A"/>
    <w:rsid w:val="BFFF34AA"/>
    <w:rsid w:val="BFFF6E42"/>
    <w:rsid w:val="BFFF78CC"/>
    <w:rsid w:val="BFFF882A"/>
    <w:rsid w:val="BFFFA01C"/>
    <w:rsid w:val="BFFFB512"/>
    <w:rsid w:val="BFFFCDAF"/>
    <w:rsid w:val="C1FF352E"/>
    <w:rsid w:val="C37B4293"/>
    <w:rsid w:val="C4FFA5E9"/>
    <w:rsid w:val="C5D4BC00"/>
    <w:rsid w:val="C5FFFA05"/>
    <w:rsid w:val="C66D66F9"/>
    <w:rsid w:val="C6A4901D"/>
    <w:rsid w:val="C6BB573D"/>
    <w:rsid w:val="C6E45B15"/>
    <w:rsid w:val="C6F6BD0C"/>
    <w:rsid w:val="C6FD0DC4"/>
    <w:rsid w:val="C6FEA32F"/>
    <w:rsid w:val="C6FFCB95"/>
    <w:rsid w:val="C7BF701E"/>
    <w:rsid w:val="C7C79F08"/>
    <w:rsid w:val="C7D5ED78"/>
    <w:rsid w:val="C7DEEA4A"/>
    <w:rsid w:val="C7FF6AE7"/>
    <w:rsid w:val="C7FFBDCF"/>
    <w:rsid w:val="C86A2AC0"/>
    <w:rsid w:val="C96B87A9"/>
    <w:rsid w:val="C97D6114"/>
    <w:rsid w:val="CAB77F0A"/>
    <w:rsid w:val="CABAC0B4"/>
    <w:rsid w:val="CADF7EB8"/>
    <w:rsid w:val="CB9F19F6"/>
    <w:rsid w:val="CBA650A2"/>
    <w:rsid w:val="CBAF9EA9"/>
    <w:rsid w:val="CBBBE441"/>
    <w:rsid w:val="CBDE89C7"/>
    <w:rsid w:val="CBE73200"/>
    <w:rsid w:val="CBEB5616"/>
    <w:rsid w:val="CBEE4463"/>
    <w:rsid w:val="CBFF76B5"/>
    <w:rsid w:val="CC91E9D4"/>
    <w:rsid w:val="CCE30145"/>
    <w:rsid w:val="CCED9A82"/>
    <w:rsid w:val="CDBF6381"/>
    <w:rsid w:val="CDE5BCD7"/>
    <w:rsid w:val="CDF9D95E"/>
    <w:rsid w:val="CDFB3BFE"/>
    <w:rsid w:val="CDFF74BB"/>
    <w:rsid w:val="CE327228"/>
    <w:rsid w:val="CE7304C3"/>
    <w:rsid w:val="CE7FAFC0"/>
    <w:rsid w:val="CEB54CCF"/>
    <w:rsid w:val="CEBF9519"/>
    <w:rsid w:val="CED21A0B"/>
    <w:rsid w:val="CEDEB67D"/>
    <w:rsid w:val="CEFBC406"/>
    <w:rsid w:val="CEFD3279"/>
    <w:rsid w:val="CF3E28F3"/>
    <w:rsid w:val="CF55739F"/>
    <w:rsid w:val="CF7DD7E8"/>
    <w:rsid w:val="CF7F0907"/>
    <w:rsid w:val="CF830724"/>
    <w:rsid w:val="CF9FDE71"/>
    <w:rsid w:val="CFAA2C52"/>
    <w:rsid w:val="CFB75BEE"/>
    <w:rsid w:val="CFB7BF91"/>
    <w:rsid w:val="CFC7C53F"/>
    <w:rsid w:val="CFD7B69C"/>
    <w:rsid w:val="CFEBDEF1"/>
    <w:rsid w:val="CFEF3524"/>
    <w:rsid w:val="CFF23AF1"/>
    <w:rsid w:val="CFF59BF0"/>
    <w:rsid w:val="CFF74D89"/>
    <w:rsid w:val="CFF7C70E"/>
    <w:rsid w:val="CFFB5BCC"/>
    <w:rsid w:val="CFFD7802"/>
    <w:rsid w:val="CFFF0C1B"/>
    <w:rsid w:val="CFFFF800"/>
    <w:rsid w:val="D0FF4119"/>
    <w:rsid w:val="D0FF56C0"/>
    <w:rsid w:val="D1E6F8D5"/>
    <w:rsid w:val="D1F5F2E4"/>
    <w:rsid w:val="D27BFC9C"/>
    <w:rsid w:val="D2DD71F2"/>
    <w:rsid w:val="D2F53AD6"/>
    <w:rsid w:val="D35CE5EB"/>
    <w:rsid w:val="D3C62604"/>
    <w:rsid w:val="D3CCFF27"/>
    <w:rsid w:val="D3DF85A4"/>
    <w:rsid w:val="D3FF8813"/>
    <w:rsid w:val="D4EE833E"/>
    <w:rsid w:val="D4FEB4B4"/>
    <w:rsid w:val="D52EC193"/>
    <w:rsid w:val="D57F0E9D"/>
    <w:rsid w:val="D5BF6336"/>
    <w:rsid w:val="D5ED19A9"/>
    <w:rsid w:val="D5EFB855"/>
    <w:rsid w:val="D5FC9684"/>
    <w:rsid w:val="D5FD40BB"/>
    <w:rsid w:val="D5FD8E6C"/>
    <w:rsid w:val="D5FFB0AF"/>
    <w:rsid w:val="D63F5CF7"/>
    <w:rsid w:val="D66621AF"/>
    <w:rsid w:val="D6778DFB"/>
    <w:rsid w:val="D6CFD62E"/>
    <w:rsid w:val="D6EFA5E2"/>
    <w:rsid w:val="D6F63D79"/>
    <w:rsid w:val="D6F67E72"/>
    <w:rsid w:val="D6FEC894"/>
    <w:rsid w:val="D74B04F2"/>
    <w:rsid w:val="D74B53C5"/>
    <w:rsid w:val="D75D6596"/>
    <w:rsid w:val="D7662B7A"/>
    <w:rsid w:val="D76DD9D3"/>
    <w:rsid w:val="D7B60C06"/>
    <w:rsid w:val="D7BB1ED2"/>
    <w:rsid w:val="D7CBB77E"/>
    <w:rsid w:val="D7D32A40"/>
    <w:rsid w:val="D7DCC177"/>
    <w:rsid w:val="D7DE397B"/>
    <w:rsid w:val="D7DF83F7"/>
    <w:rsid w:val="D7EBE2B7"/>
    <w:rsid w:val="D7EDD0E6"/>
    <w:rsid w:val="D7F5C150"/>
    <w:rsid w:val="D7FBB93D"/>
    <w:rsid w:val="D7FCC40F"/>
    <w:rsid w:val="D877F9A0"/>
    <w:rsid w:val="D8DEF0AB"/>
    <w:rsid w:val="D9494F4F"/>
    <w:rsid w:val="D957792E"/>
    <w:rsid w:val="D99490B3"/>
    <w:rsid w:val="D99D01CB"/>
    <w:rsid w:val="D9EF5768"/>
    <w:rsid w:val="D9EF701A"/>
    <w:rsid w:val="D9F81091"/>
    <w:rsid w:val="D9FE2E38"/>
    <w:rsid w:val="D9FFA643"/>
    <w:rsid w:val="DA7548E0"/>
    <w:rsid w:val="DA7F73FF"/>
    <w:rsid w:val="DAAF814C"/>
    <w:rsid w:val="DABFF84A"/>
    <w:rsid w:val="DADF7F6D"/>
    <w:rsid w:val="DADFC318"/>
    <w:rsid w:val="DAF72D01"/>
    <w:rsid w:val="DAFF112D"/>
    <w:rsid w:val="DB2F879D"/>
    <w:rsid w:val="DB3DDD9A"/>
    <w:rsid w:val="DB7B1CB4"/>
    <w:rsid w:val="DB7E77CB"/>
    <w:rsid w:val="DB7F392C"/>
    <w:rsid w:val="DB8DF96D"/>
    <w:rsid w:val="DBAC7C13"/>
    <w:rsid w:val="DBB9A8EA"/>
    <w:rsid w:val="DBBB958E"/>
    <w:rsid w:val="DBBF1D32"/>
    <w:rsid w:val="DBBF3BF3"/>
    <w:rsid w:val="DBC3DA19"/>
    <w:rsid w:val="DBDF48B6"/>
    <w:rsid w:val="DBEF1571"/>
    <w:rsid w:val="DBF369FD"/>
    <w:rsid w:val="DBFA941B"/>
    <w:rsid w:val="DBFE6883"/>
    <w:rsid w:val="DBFF0AC8"/>
    <w:rsid w:val="DBFF5028"/>
    <w:rsid w:val="DBFF5630"/>
    <w:rsid w:val="DBFF7322"/>
    <w:rsid w:val="DBFFDFCC"/>
    <w:rsid w:val="DBFFF94B"/>
    <w:rsid w:val="DC1B5D79"/>
    <w:rsid w:val="DC564498"/>
    <w:rsid w:val="DC570D95"/>
    <w:rsid w:val="DC7F2AC0"/>
    <w:rsid w:val="DC8FF5F8"/>
    <w:rsid w:val="DCB7814C"/>
    <w:rsid w:val="DCBBB701"/>
    <w:rsid w:val="DCBED95D"/>
    <w:rsid w:val="DCBFC79B"/>
    <w:rsid w:val="DCBFF195"/>
    <w:rsid w:val="DCCD5CB9"/>
    <w:rsid w:val="DCE3239B"/>
    <w:rsid w:val="DCE6BF91"/>
    <w:rsid w:val="DCEE607D"/>
    <w:rsid w:val="DCF7160C"/>
    <w:rsid w:val="DCFBEB34"/>
    <w:rsid w:val="DD47A4E5"/>
    <w:rsid w:val="DD57B482"/>
    <w:rsid w:val="DD57BD15"/>
    <w:rsid w:val="DD5CE341"/>
    <w:rsid w:val="DD5F1855"/>
    <w:rsid w:val="DD66F744"/>
    <w:rsid w:val="DD7C4F5E"/>
    <w:rsid w:val="DD7F54D6"/>
    <w:rsid w:val="DD97CF40"/>
    <w:rsid w:val="DD98A500"/>
    <w:rsid w:val="DD9E068E"/>
    <w:rsid w:val="DD9FC247"/>
    <w:rsid w:val="DDA61B6D"/>
    <w:rsid w:val="DDAA016A"/>
    <w:rsid w:val="DDB3CC38"/>
    <w:rsid w:val="DDB5D5DA"/>
    <w:rsid w:val="DDBF0397"/>
    <w:rsid w:val="DDBF48AE"/>
    <w:rsid w:val="DDBFA227"/>
    <w:rsid w:val="DDC79AF7"/>
    <w:rsid w:val="DDDBE86F"/>
    <w:rsid w:val="DDDE6AA6"/>
    <w:rsid w:val="DDDF4037"/>
    <w:rsid w:val="DDEE991A"/>
    <w:rsid w:val="DDEF7C0B"/>
    <w:rsid w:val="DDFAEF17"/>
    <w:rsid w:val="DDFBAC5F"/>
    <w:rsid w:val="DDFCB908"/>
    <w:rsid w:val="DDFDCAAF"/>
    <w:rsid w:val="DDFFBE7C"/>
    <w:rsid w:val="DE1F2AAD"/>
    <w:rsid w:val="DE6E67B5"/>
    <w:rsid w:val="DE79F301"/>
    <w:rsid w:val="DE7EB7C7"/>
    <w:rsid w:val="DE9E499B"/>
    <w:rsid w:val="DEA7FAD1"/>
    <w:rsid w:val="DEAA1D2A"/>
    <w:rsid w:val="DEBB30F0"/>
    <w:rsid w:val="DEBD1AB6"/>
    <w:rsid w:val="DEBF7A28"/>
    <w:rsid w:val="DEBFDFA9"/>
    <w:rsid w:val="DED8C9DD"/>
    <w:rsid w:val="DEDA8328"/>
    <w:rsid w:val="DEDFF83A"/>
    <w:rsid w:val="DEEB87D1"/>
    <w:rsid w:val="DEEB9A20"/>
    <w:rsid w:val="DEEE3683"/>
    <w:rsid w:val="DEF7B4DA"/>
    <w:rsid w:val="DEFE4071"/>
    <w:rsid w:val="DEFF9698"/>
    <w:rsid w:val="DF2FB4B4"/>
    <w:rsid w:val="DF3F59FF"/>
    <w:rsid w:val="DF3F5EDC"/>
    <w:rsid w:val="DF5BB679"/>
    <w:rsid w:val="DF5F6A20"/>
    <w:rsid w:val="DF5F8D49"/>
    <w:rsid w:val="DF6600E4"/>
    <w:rsid w:val="DF6E5D07"/>
    <w:rsid w:val="DF6EB3D2"/>
    <w:rsid w:val="DF73495E"/>
    <w:rsid w:val="DF776052"/>
    <w:rsid w:val="DF7AD070"/>
    <w:rsid w:val="DF7FB6E2"/>
    <w:rsid w:val="DF7FE6B6"/>
    <w:rsid w:val="DF80555F"/>
    <w:rsid w:val="DF968F77"/>
    <w:rsid w:val="DF9AA96F"/>
    <w:rsid w:val="DF9B2B9E"/>
    <w:rsid w:val="DF9FB5A2"/>
    <w:rsid w:val="DFAD37CA"/>
    <w:rsid w:val="DFAFB66C"/>
    <w:rsid w:val="DFB3AFBD"/>
    <w:rsid w:val="DFB71879"/>
    <w:rsid w:val="DFB719B1"/>
    <w:rsid w:val="DFB7E1E2"/>
    <w:rsid w:val="DFBA7C2A"/>
    <w:rsid w:val="DFBBD138"/>
    <w:rsid w:val="DFBBF1EB"/>
    <w:rsid w:val="DFBC62BA"/>
    <w:rsid w:val="DFBE9CB7"/>
    <w:rsid w:val="DFBF1648"/>
    <w:rsid w:val="DFBFEC6C"/>
    <w:rsid w:val="DFD3375D"/>
    <w:rsid w:val="DFDB6E08"/>
    <w:rsid w:val="DFDEF9A5"/>
    <w:rsid w:val="DFDFC49F"/>
    <w:rsid w:val="DFDFF5D6"/>
    <w:rsid w:val="DFDFF8CF"/>
    <w:rsid w:val="DFE3BC5A"/>
    <w:rsid w:val="DFE54737"/>
    <w:rsid w:val="DFE5FE2B"/>
    <w:rsid w:val="DFE64A02"/>
    <w:rsid w:val="DFE7B6F8"/>
    <w:rsid w:val="DFEA00BD"/>
    <w:rsid w:val="DFEC34A7"/>
    <w:rsid w:val="DFEF8BC3"/>
    <w:rsid w:val="DFEFE8D0"/>
    <w:rsid w:val="DFF4A337"/>
    <w:rsid w:val="DFF72C3B"/>
    <w:rsid w:val="DFF7CA46"/>
    <w:rsid w:val="DFF7D813"/>
    <w:rsid w:val="DFFB9A38"/>
    <w:rsid w:val="DFFBAE9D"/>
    <w:rsid w:val="DFFBEC3A"/>
    <w:rsid w:val="DFFD912E"/>
    <w:rsid w:val="DFFDA931"/>
    <w:rsid w:val="DFFDB599"/>
    <w:rsid w:val="DFFDCA9C"/>
    <w:rsid w:val="DFFE473F"/>
    <w:rsid w:val="DFFF18A4"/>
    <w:rsid w:val="DFFF21FE"/>
    <w:rsid w:val="DFFF2216"/>
    <w:rsid w:val="DFFF3761"/>
    <w:rsid w:val="DFFFB855"/>
    <w:rsid w:val="DFFFDE7F"/>
    <w:rsid w:val="E13F6E8F"/>
    <w:rsid w:val="E17FAB89"/>
    <w:rsid w:val="E2FBD618"/>
    <w:rsid w:val="E2FF8B33"/>
    <w:rsid w:val="E33F496A"/>
    <w:rsid w:val="E372BBBA"/>
    <w:rsid w:val="E37C921D"/>
    <w:rsid w:val="E39D19CD"/>
    <w:rsid w:val="E3B955E7"/>
    <w:rsid w:val="E3BE143D"/>
    <w:rsid w:val="E3DB0B77"/>
    <w:rsid w:val="E3DF7ED5"/>
    <w:rsid w:val="E3EF8AC9"/>
    <w:rsid w:val="E3FB937B"/>
    <w:rsid w:val="E3FFD681"/>
    <w:rsid w:val="E43FBA99"/>
    <w:rsid w:val="E457F676"/>
    <w:rsid w:val="E47F49A7"/>
    <w:rsid w:val="E4DFA40E"/>
    <w:rsid w:val="E54F4C97"/>
    <w:rsid w:val="E57720DE"/>
    <w:rsid w:val="E5BB6CD3"/>
    <w:rsid w:val="E5BFCD49"/>
    <w:rsid w:val="E5BFE8DB"/>
    <w:rsid w:val="E5CB76F8"/>
    <w:rsid w:val="E5FF40EA"/>
    <w:rsid w:val="E67DB6AA"/>
    <w:rsid w:val="E6DB5AAE"/>
    <w:rsid w:val="E6E53871"/>
    <w:rsid w:val="E6F722FF"/>
    <w:rsid w:val="E6F7F4D1"/>
    <w:rsid w:val="E6FE6166"/>
    <w:rsid w:val="E6FEAC57"/>
    <w:rsid w:val="E7352495"/>
    <w:rsid w:val="E737C947"/>
    <w:rsid w:val="E73B2D33"/>
    <w:rsid w:val="E7572E44"/>
    <w:rsid w:val="E76D8879"/>
    <w:rsid w:val="E779A0E0"/>
    <w:rsid w:val="E79B823A"/>
    <w:rsid w:val="E79CA615"/>
    <w:rsid w:val="E79D7197"/>
    <w:rsid w:val="E7CC546C"/>
    <w:rsid w:val="E7DF9CE6"/>
    <w:rsid w:val="E7FBB8B1"/>
    <w:rsid w:val="E7FF0988"/>
    <w:rsid w:val="E7FF28B6"/>
    <w:rsid w:val="E7FF5B1F"/>
    <w:rsid w:val="E8FD876C"/>
    <w:rsid w:val="E8FF77AB"/>
    <w:rsid w:val="E93BF9D7"/>
    <w:rsid w:val="E97B8594"/>
    <w:rsid w:val="E9AD6251"/>
    <w:rsid w:val="E9DFE4ED"/>
    <w:rsid w:val="E9EBED90"/>
    <w:rsid w:val="E9F7E2B5"/>
    <w:rsid w:val="E9FF846F"/>
    <w:rsid w:val="EA5A79D1"/>
    <w:rsid w:val="EA6FD2AB"/>
    <w:rsid w:val="EAAE94EF"/>
    <w:rsid w:val="EABFD4F8"/>
    <w:rsid w:val="EAEE5F80"/>
    <w:rsid w:val="EAF0CFC9"/>
    <w:rsid w:val="EAFD7084"/>
    <w:rsid w:val="EAFF0DD3"/>
    <w:rsid w:val="EB693255"/>
    <w:rsid w:val="EB6E76F4"/>
    <w:rsid w:val="EB9FF75C"/>
    <w:rsid w:val="EBBB3C20"/>
    <w:rsid w:val="EBBF402D"/>
    <w:rsid w:val="EBBF7CD9"/>
    <w:rsid w:val="EBC9F640"/>
    <w:rsid w:val="EBD58B52"/>
    <w:rsid w:val="EBD7513A"/>
    <w:rsid w:val="EBDE61E7"/>
    <w:rsid w:val="EBEF3505"/>
    <w:rsid w:val="EBEF600C"/>
    <w:rsid w:val="EBF58448"/>
    <w:rsid w:val="EBF7C86E"/>
    <w:rsid w:val="EBFDB7A1"/>
    <w:rsid w:val="EBFFEFA3"/>
    <w:rsid w:val="EC43438D"/>
    <w:rsid w:val="ECB30B83"/>
    <w:rsid w:val="ECE9AB3F"/>
    <w:rsid w:val="ECEBCC64"/>
    <w:rsid w:val="ECF6A92C"/>
    <w:rsid w:val="ECFB3D85"/>
    <w:rsid w:val="ECFBE61E"/>
    <w:rsid w:val="ECFEE973"/>
    <w:rsid w:val="ED1D7064"/>
    <w:rsid w:val="ED411B28"/>
    <w:rsid w:val="ED6FD6E5"/>
    <w:rsid w:val="ED7CDD68"/>
    <w:rsid w:val="ED7FC07A"/>
    <w:rsid w:val="EDBE3CF3"/>
    <w:rsid w:val="EDCD3736"/>
    <w:rsid w:val="EDE779AB"/>
    <w:rsid w:val="EDEB302C"/>
    <w:rsid w:val="EDEFBE4D"/>
    <w:rsid w:val="EDF2C18B"/>
    <w:rsid w:val="EDF3EACB"/>
    <w:rsid w:val="EDF6E727"/>
    <w:rsid w:val="EDF90EA6"/>
    <w:rsid w:val="EDFB2EF5"/>
    <w:rsid w:val="EDFD679E"/>
    <w:rsid w:val="EDFE5F90"/>
    <w:rsid w:val="EDFE75D0"/>
    <w:rsid w:val="EE0DDC04"/>
    <w:rsid w:val="EE7C742F"/>
    <w:rsid w:val="EE7EDCA4"/>
    <w:rsid w:val="EE99AF28"/>
    <w:rsid w:val="EEBD9D0D"/>
    <w:rsid w:val="EEBE5731"/>
    <w:rsid w:val="EEBF560E"/>
    <w:rsid w:val="EECBCB05"/>
    <w:rsid w:val="EECCED6D"/>
    <w:rsid w:val="EECEE58A"/>
    <w:rsid w:val="EECF3A1E"/>
    <w:rsid w:val="EEDBB2D1"/>
    <w:rsid w:val="EEDBECE2"/>
    <w:rsid w:val="EEDF788A"/>
    <w:rsid w:val="EEDFBF6C"/>
    <w:rsid w:val="EEDFF154"/>
    <w:rsid w:val="EEE75D9B"/>
    <w:rsid w:val="EEED9346"/>
    <w:rsid w:val="EEEE1F93"/>
    <w:rsid w:val="EEEEB09B"/>
    <w:rsid w:val="EEF7ED95"/>
    <w:rsid w:val="EEFBDAC4"/>
    <w:rsid w:val="EEFBF81F"/>
    <w:rsid w:val="EEFEA8E3"/>
    <w:rsid w:val="EEFEF222"/>
    <w:rsid w:val="EF2650D7"/>
    <w:rsid w:val="EF3BC8F3"/>
    <w:rsid w:val="EF3C8692"/>
    <w:rsid w:val="EF3DFD44"/>
    <w:rsid w:val="EF3E2CEE"/>
    <w:rsid w:val="EF3F03FD"/>
    <w:rsid w:val="EF3F1F57"/>
    <w:rsid w:val="EF5D6E06"/>
    <w:rsid w:val="EF5F6EAC"/>
    <w:rsid w:val="EF62AE05"/>
    <w:rsid w:val="EF677F6C"/>
    <w:rsid w:val="EF75E5DA"/>
    <w:rsid w:val="EF769F71"/>
    <w:rsid w:val="EF776DD4"/>
    <w:rsid w:val="EF7B5C7C"/>
    <w:rsid w:val="EF7C80B7"/>
    <w:rsid w:val="EF7E6BAF"/>
    <w:rsid w:val="EF7E9176"/>
    <w:rsid w:val="EF7F0289"/>
    <w:rsid w:val="EF7F2838"/>
    <w:rsid w:val="EF7F4F1C"/>
    <w:rsid w:val="EF8E0E3D"/>
    <w:rsid w:val="EF965C1A"/>
    <w:rsid w:val="EF9B6799"/>
    <w:rsid w:val="EF9BD499"/>
    <w:rsid w:val="EF9D2B30"/>
    <w:rsid w:val="EFA9F0FA"/>
    <w:rsid w:val="EFAB792D"/>
    <w:rsid w:val="EFB6EE19"/>
    <w:rsid w:val="EFB7C505"/>
    <w:rsid w:val="EFBB13AD"/>
    <w:rsid w:val="EFBE5BD4"/>
    <w:rsid w:val="EFBE835E"/>
    <w:rsid w:val="EFBF3DDD"/>
    <w:rsid w:val="EFBF710B"/>
    <w:rsid w:val="EFBFC61D"/>
    <w:rsid w:val="EFBFCE0D"/>
    <w:rsid w:val="EFC61ABE"/>
    <w:rsid w:val="EFC96E49"/>
    <w:rsid w:val="EFCA9B74"/>
    <w:rsid w:val="EFD3A79A"/>
    <w:rsid w:val="EFD6000B"/>
    <w:rsid w:val="EFD74481"/>
    <w:rsid w:val="EFDB2D0A"/>
    <w:rsid w:val="EFDFBA94"/>
    <w:rsid w:val="EFDFCB62"/>
    <w:rsid w:val="EFE29B67"/>
    <w:rsid w:val="EFE53CCD"/>
    <w:rsid w:val="EFE583A0"/>
    <w:rsid w:val="EFE7BA54"/>
    <w:rsid w:val="EFEC1F87"/>
    <w:rsid w:val="EFEEC427"/>
    <w:rsid w:val="EFEEE180"/>
    <w:rsid w:val="EFEEFB6D"/>
    <w:rsid w:val="EFEF84D4"/>
    <w:rsid w:val="EFEFD623"/>
    <w:rsid w:val="EFEFE835"/>
    <w:rsid w:val="EFF1C0E3"/>
    <w:rsid w:val="EFF376F3"/>
    <w:rsid w:val="EFF3AE5B"/>
    <w:rsid w:val="EFF3D918"/>
    <w:rsid w:val="EFF62831"/>
    <w:rsid w:val="EFF7CD7C"/>
    <w:rsid w:val="EFF97808"/>
    <w:rsid w:val="EFF985D7"/>
    <w:rsid w:val="EFFAB026"/>
    <w:rsid w:val="EFFB87F9"/>
    <w:rsid w:val="EFFBF791"/>
    <w:rsid w:val="EFFC0629"/>
    <w:rsid w:val="EFFC8279"/>
    <w:rsid w:val="EFFD9887"/>
    <w:rsid w:val="EFFDB1CF"/>
    <w:rsid w:val="EFFE269B"/>
    <w:rsid w:val="EFFE3FA9"/>
    <w:rsid w:val="EFFE7E72"/>
    <w:rsid w:val="EFFF0B09"/>
    <w:rsid w:val="EFFF107E"/>
    <w:rsid w:val="EFFF417A"/>
    <w:rsid w:val="EFFF4C9B"/>
    <w:rsid w:val="EFFF65DA"/>
    <w:rsid w:val="EFFF6C14"/>
    <w:rsid w:val="EFFFEC23"/>
    <w:rsid w:val="F037C717"/>
    <w:rsid w:val="F0DF5B4F"/>
    <w:rsid w:val="F11E8E81"/>
    <w:rsid w:val="F17636E7"/>
    <w:rsid w:val="F19C0E8B"/>
    <w:rsid w:val="F1BD02A0"/>
    <w:rsid w:val="F1DE17AE"/>
    <w:rsid w:val="F1E603B5"/>
    <w:rsid w:val="F1F3525D"/>
    <w:rsid w:val="F1F58E6E"/>
    <w:rsid w:val="F1FD147A"/>
    <w:rsid w:val="F1FE2997"/>
    <w:rsid w:val="F22D39A1"/>
    <w:rsid w:val="F239EAAE"/>
    <w:rsid w:val="F25DE6C1"/>
    <w:rsid w:val="F26499D7"/>
    <w:rsid w:val="F27BA67D"/>
    <w:rsid w:val="F2DBBA29"/>
    <w:rsid w:val="F2EA06D9"/>
    <w:rsid w:val="F335DB6D"/>
    <w:rsid w:val="F33FAA32"/>
    <w:rsid w:val="F36F9B38"/>
    <w:rsid w:val="F36FA42A"/>
    <w:rsid w:val="F37326F0"/>
    <w:rsid w:val="F37C92B5"/>
    <w:rsid w:val="F37FC716"/>
    <w:rsid w:val="F3BF236D"/>
    <w:rsid w:val="F3BF54F0"/>
    <w:rsid w:val="F3DDB49A"/>
    <w:rsid w:val="F3DE466D"/>
    <w:rsid w:val="F3DEC344"/>
    <w:rsid w:val="F3DF4C72"/>
    <w:rsid w:val="F3DFD4A1"/>
    <w:rsid w:val="F3EEBD3D"/>
    <w:rsid w:val="F3EFAC64"/>
    <w:rsid w:val="F3EFC0A8"/>
    <w:rsid w:val="F3F58F8B"/>
    <w:rsid w:val="F3F995E1"/>
    <w:rsid w:val="F3FDC490"/>
    <w:rsid w:val="F3FDE9AB"/>
    <w:rsid w:val="F3FEFF57"/>
    <w:rsid w:val="F3FF2268"/>
    <w:rsid w:val="F3FF2962"/>
    <w:rsid w:val="F3FF5A33"/>
    <w:rsid w:val="F473A4B6"/>
    <w:rsid w:val="F47B74F5"/>
    <w:rsid w:val="F4BF3A00"/>
    <w:rsid w:val="F4BF56BA"/>
    <w:rsid w:val="F4D522EF"/>
    <w:rsid w:val="F4E17E9D"/>
    <w:rsid w:val="F4E953F7"/>
    <w:rsid w:val="F4EFC5ED"/>
    <w:rsid w:val="F4F73A26"/>
    <w:rsid w:val="F4FCD080"/>
    <w:rsid w:val="F51E3DEE"/>
    <w:rsid w:val="F54700AF"/>
    <w:rsid w:val="F55F2CE2"/>
    <w:rsid w:val="F573C440"/>
    <w:rsid w:val="F57ABBA7"/>
    <w:rsid w:val="F57B3BC0"/>
    <w:rsid w:val="F57F7FAF"/>
    <w:rsid w:val="F59F7357"/>
    <w:rsid w:val="F5B7F7D5"/>
    <w:rsid w:val="F5BB9FA6"/>
    <w:rsid w:val="F5BD99A8"/>
    <w:rsid w:val="F5BF2CB8"/>
    <w:rsid w:val="F5DB85B8"/>
    <w:rsid w:val="F5E83DA4"/>
    <w:rsid w:val="F5F7125A"/>
    <w:rsid w:val="F5F7C9B5"/>
    <w:rsid w:val="F5FA41F0"/>
    <w:rsid w:val="F5FB5A8B"/>
    <w:rsid w:val="F5FEDDE4"/>
    <w:rsid w:val="F64F7504"/>
    <w:rsid w:val="F663264A"/>
    <w:rsid w:val="F66757E9"/>
    <w:rsid w:val="F66AE5DF"/>
    <w:rsid w:val="F67A7A76"/>
    <w:rsid w:val="F67AD719"/>
    <w:rsid w:val="F67B3063"/>
    <w:rsid w:val="F67BCAC6"/>
    <w:rsid w:val="F67D4AAD"/>
    <w:rsid w:val="F6BCA61D"/>
    <w:rsid w:val="F6BE40F6"/>
    <w:rsid w:val="F6BF3C35"/>
    <w:rsid w:val="F6C3B8E5"/>
    <w:rsid w:val="F6DF9374"/>
    <w:rsid w:val="F6DFA2E6"/>
    <w:rsid w:val="F6DFAC28"/>
    <w:rsid w:val="F6E7A9F3"/>
    <w:rsid w:val="F6E97DB8"/>
    <w:rsid w:val="F6FB40CA"/>
    <w:rsid w:val="F6FDC6CD"/>
    <w:rsid w:val="F6FE1382"/>
    <w:rsid w:val="F6FF96FC"/>
    <w:rsid w:val="F6FFCC7F"/>
    <w:rsid w:val="F71B1B52"/>
    <w:rsid w:val="F71E2912"/>
    <w:rsid w:val="F7338BF1"/>
    <w:rsid w:val="F7353B56"/>
    <w:rsid w:val="F7379F04"/>
    <w:rsid w:val="F73E7BEB"/>
    <w:rsid w:val="F73E9D4F"/>
    <w:rsid w:val="F73EBCCE"/>
    <w:rsid w:val="F73FE162"/>
    <w:rsid w:val="F7558150"/>
    <w:rsid w:val="F759526F"/>
    <w:rsid w:val="F75FC230"/>
    <w:rsid w:val="F76674A4"/>
    <w:rsid w:val="F76D70B5"/>
    <w:rsid w:val="F76ECDF0"/>
    <w:rsid w:val="F76F752C"/>
    <w:rsid w:val="F7774733"/>
    <w:rsid w:val="F77C6702"/>
    <w:rsid w:val="F77D5C48"/>
    <w:rsid w:val="F77D833C"/>
    <w:rsid w:val="F77E4273"/>
    <w:rsid w:val="F77F5BFB"/>
    <w:rsid w:val="F77FF05A"/>
    <w:rsid w:val="F79119C5"/>
    <w:rsid w:val="F79CB147"/>
    <w:rsid w:val="F7ADB7C4"/>
    <w:rsid w:val="F7ADC602"/>
    <w:rsid w:val="F7AFDA6C"/>
    <w:rsid w:val="F7B5761E"/>
    <w:rsid w:val="F7B7B23D"/>
    <w:rsid w:val="F7BB2414"/>
    <w:rsid w:val="F7BB5C6C"/>
    <w:rsid w:val="F7BC48E1"/>
    <w:rsid w:val="F7BE2100"/>
    <w:rsid w:val="F7BE3B51"/>
    <w:rsid w:val="F7BF4430"/>
    <w:rsid w:val="F7BFAE3B"/>
    <w:rsid w:val="F7BFDD06"/>
    <w:rsid w:val="F7CD26FD"/>
    <w:rsid w:val="F7D1EE0E"/>
    <w:rsid w:val="F7D75993"/>
    <w:rsid w:val="F7DB9D37"/>
    <w:rsid w:val="F7DDCA93"/>
    <w:rsid w:val="F7DE5862"/>
    <w:rsid w:val="F7DF803E"/>
    <w:rsid w:val="F7DFADCA"/>
    <w:rsid w:val="F7E1847E"/>
    <w:rsid w:val="F7E3EC51"/>
    <w:rsid w:val="F7E6A483"/>
    <w:rsid w:val="F7E6A619"/>
    <w:rsid w:val="F7E7244E"/>
    <w:rsid w:val="F7E9D4C8"/>
    <w:rsid w:val="F7EB083C"/>
    <w:rsid w:val="F7EF2CED"/>
    <w:rsid w:val="F7EF6010"/>
    <w:rsid w:val="F7EF7DE3"/>
    <w:rsid w:val="F7EF9C98"/>
    <w:rsid w:val="F7EFA8B8"/>
    <w:rsid w:val="F7EFFE7D"/>
    <w:rsid w:val="F7F12162"/>
    <w:rsid w:val="F7F4C295"/>
    <w:rsid w:val="F7F64877"/>
    <w:rsid w:val="F7F769C4"/>
    <w:rsid w:val="F7F7C152"/>
    <w:rsid w:val="F7F99BD9"/>
    <w:rsid w:val="F7FB2C56"/>
    <w:rsid w:val="F7FB5431"/>
    <w:rsid w:val="F7FB5C6C"/>
    <w:rsid w:val="F7FB7A52"/>
    <w:rsid w:val="F7FBB748"/>
    <w:rsid w:val="F7FBFE5D"/>
    <w:rsid w:val="F7FCA91C"/>
    <w:rsid w:val="F7FCBE83"/>
    <w:rsid w:val="F7FCF4E9"/>
    <w:rsid w:val="F7FD06A7"/>
    <w:rsid w:val="F7FD8780"/>
    <w:rsid w:val="F7FDF979"/>
    <w:rsid w:val="F7FE491C"/>
    <w:rsid w:val="F7FEAF97"/>
    <w:rsid w:val="F7FECD10"/>
    <w:rsid w:val="F7FECD2B"/>
    <w:rsid w:val="F7FF26FC"/>
    <w:rsid w:val="F7FF89A1"/>
    <w:rsid w:val="F7FFA524"/>
    <w:rsid w:val="F7FFFBDA"/>
    <w:rsid w:val="F83B3340"/>
    <w:rsid w:val="F89B2A5A"/>
    <w:rsid w:val="F8A899C7"/>
    <w:rsid w:val="F8BF6994"/>
    <w:rsid w:val="F8BFF6B9"/>
    <w:rsid w:val="F8DF96B6"/>
    <w:rsid w:val="F8FEAF06"/>
    <w:rsid w:val="F8FEE9AF"/>
    <w:rsid w:val="F8FFA037"/>
    <w:rsid w:val="F8FFE22F"/>
    <w:rsid w:val="F9210F4A"/>
    <w:rsid w:val="F93DB444"/>
    <w:rsid w:val="F94E6116"/>
    <w:rsid w:val="F96F182B"/>
    <w:rsid w:val="F977BF32"/>
    <w:rsid w:val="F997D1E4"/>
    <w:rsid w:val="F99BB42B"/>
    <w:rsid w:val="F9AD349B"/>
    <w:rsid w:val="F9B7967D"/>
    <w:rsid w:val="F9BF6145"/>
    <w:rsid w:val="F9BF8F35"/>
    <w:rsid w:val="F9BFF04D"/>
    <w:rsid w:val="F9D795A5"/>
    <w:rsid w:val="F9DF098B"/>
    <w:rsid w:val="F9DFE804"/>
    <w:rsid w:val="F9E880FD"/>
    <w:rsid w:val="F9EAF938"/>
    <w:rsid w:val="F9EB331C"/>
    <w:rsid w:val="F9F7740E"/>
    <w:rsid w:val="F9F97A4A"/>
    <w:rsid w:val="F9FBA798"/>
    <w:rsid w:val="F9FC5A56"/>
    <w:rsid w:val="F9FD8416"/>
    <w:rsid w:val="F9FE23FE"/>
    <w:rsid w:val="F9FE4F37"/>
    <w:rsid w:val="F9FEF4FC"/>
    <w:rsid w:val="FA3F62EC"/>
    <w:rsid w:val="FA762036"/>
    <w:rsid w:val="FA770A92"/>
    <w:rsid w:val="FA79CD16"/>
    <w:rsid w:val="FA7E31AB"/>
    <w:rsid w:val="FAAF3FF7"/>
    <w:rsid w:val="FAAF8EEB"/>
    <w:rsid w:val="FAB6170B"/>
    <w:rsid w:val="FABD52A3"/>
    <w:rsid w:val="FABF3A4A"/>
    <w:rsid w:val="FAD2F0E3"/>
    <w:rsid w:val="FADDD90F"/>
    <w:rsid w:val="FADFA3DE"/>
    <w:rsid w:val="FAE73167"/>
    <w:rsid w:val="FAE79287"/>
    <w:rsid w:val="FAF3E3E9"/>
    <w:rsid w:val="FAF90B5F"/>
    <w:rsid w:val="FAF9209C"/>
    <w:rsid w:val="FAF9FB61"/>
    <w:rsid w:val="FAFA0D9D"/>
    <w:rsid w:val="FAFC00CC"/>
    <w:rsid w:val="FAFDC95F"/>
    <w:rsid w:val="FAFEBF20"/>
    <w:rsid w:val="FAFF1DBD"/>
    <w:rsid w:val="FAFF805F"/>
    <w:rsid w:val="FAFFE2D8"/>
    <w:rsid w:val="FB1FE9E2"/>
    <w:rsid w:val="FB1FEE73"/>
    <w:rsid w:val="FB3721EB"/>
    <w:rsid w:val="FB3F042F"/>
    <w:rsid w:val="FB3F4680"/>
    <w:rsid w:val="FB49B4EB"/>
    <w:rsid w:val="FB4F2277"/>
    <w:rsid w:val="FB5591CF"/>
    <w:rsid w:val="FB563BFB"/>
    <w:rsid w:val="FB6151A4"/>
    <w:rsid w:val="FB632CD3"/>
    <w:rsid w:val="FB6376AF"/>
    <w:rsid w:val="FB63BFFE"/>
    <w:rsid w:val="FB65A112"/>
    <w:rsid w:val="FB6A8FEF"/>
    <w:rsid w:val="FB6F78E4"/>
    <w:rsid w:val="FB7DECC5"/>
    <w:rsid w:val="FB7E1C2C"/>
    <w:rsid w:val="FB7ED245"/>
    <w:rsid w:val="FB7F1170"/>
    <w:rsid w:val="FB7F1732"/>
    <w:rsid w:val="FB8B1BE2"/>
    <w:rsid w:val="FB8F9FA2"/>
    <w:rsid w:val="FB9BF01B"/>
    <w:rsid w:val="FB9D1278"/>
    <w:rsid w:val="FBA6B824"/>
    <w:rsid w:val="FBAF2820"/>
    <w:rsid w:val="FBAF5E4A"/>
    <w:rsid w:val="FBB62D9D"/>
    <w:rsid w:val="FBB7EFE5"/>
    <w:rsid w:val="FBBD6A78"/>
    <w:rsid w:val="FBBD7DDF"/>
    <w:rsid w:val="FBBF330E"/>
    <w:rsid w:val="FBBFA8EF"/>
    <w:rsid w:val="FBBFED34"/>
    <w:rsid w:val="FBC6B9E6"/>
    <w:rsid w:val="FBCFE6A2"/>
    <w:rsid w:val="FBD38773"/>
    <w:rsid w:val="FBDBBB31"/>
    <w:rsid w:val="FBDD0ACC"/>
    <w:rsid w:val="FBDF94DF"/>
    <w:rsid w:val="FBDFC04F"/>
    <w:rsid w:val="FBE8BC4E"/>
    <w:rsid w:val="FBEAB8D5"/>
    <w:rsid w:val="FBEAC123"/>
    <w:rsid w:val="FBEB04F6"/>
    <w:rsid w:val="FBED0D09"/>
    <w:rsid w:val="FBEDC04F"/>
    <w:rsid w:val="FBEE7CFC"/>
    <w:rsid w:val="FBEF12EE"/>
    <w:rsid w:val="FBEF5C1D"/>
    <w:rsid w:val="FBEFD3ED"/>
    <w:rsid w:val="FBEFE9BA"/>
    <w:rsid w:val="FBEFF715"/>
    <w:rsid w:val="FBF039CD"/>
    <w:rsid w:val="FBF1196B"/>
    <w:rsid w:val="FBF38BAE"/>
    <w:rsid w:val="FBF4C85A"/>
    <w:rsid w:val="FBF783AD"/>
    <w:rsid w:val="FBF7FE5A"/>
    <w:rsid w:val="FBF97E8A"/>
    <w:rsid w:val="FBFA8B47"/>
    <w:rsid w:val="FBFB89C1"/>
    <w:rsid w:val="FBFC99DE"/>
    <w:rsid w:val="FBFCF898"/>
    <w:rsid w:val="FBFD59B6"/>
    <w:rsid w:val="FBFD7DB4"/>
    <w:rsid w:val="FBFDD4E2"/>
    <w:rsid w:val="FBFDEA66"/>
    <w:rsid w:val="FBFE2850"/>
    <w:rsid w:val="FBFE41EF"/>
    <w:rsid w:val="FBFEC39A"/>
    <w:rsid w:val="FBFF00B2"/>
    <w:rsid w:val="FBFF139D"/>
    <w:rsid w:val="FBFF59A6"/>
    <w:rsid w:val="FBFF819A"/>
    <w:rsid w:val="FBFF895F"/>
    <w:rsid w:val="FBFFAB43"/>
    <w:rsid w:val="FBFFB29A"/>
    <w:rsid w:val="FBFFB8C9"/>
    <w:rsid w:val="FBFFC2AC"/>
    <w:rsid w:val="FBFFE34B"/>
    <w:rsid w:val="FBFFEC04"/>
    <w:rsid w:val="FC1D3F0F"/>
    <w:rsid w:val="FC3B3B9C"/>
    <w:rsid w:val="FC5FA643"/>
    <w:rsid w:val="FC6EBCC4"/>
    <w:rsid w:val="FC7E4624"/>
    <w:rsid w:val="FC7E5296"/>
    <w:rsid w:val="FCB444B4"/>
    <w:rsid w:val="FCB79D90"/>
    <w:rsid w:val="FCBF4691"/>
    <w:rsid w:val="FCD15A3F"/>
    <w:rsid w:val="FCD7B0F5"/>
    <w:rsid w:val="FCDE575A"/>
    <w:rsid w:val="FCDFA2D6"/>
    <w:rsid w:val="FCDFF2D9"/>
    <w:rsid w:val="FCEF0077"/>
    <w:rsid w:val="FCEF4418"/>
    <w:rsid w:val="FCF25EA6"/>
    <w:rsid w:val="FCF34D33"/>
    <w:rsid w:val="FCFBE1A0"/>
    <w:rsid w:val="FCFD396E"/>
    <w:rsid w:val="FCFE3B72"/>
    <w:rsid w:val="FCFE5BDF"/>
    <w:rsid w:val="FCFEB34E"/>
    <w:rsid w:val="FCFF0FF6"/>
    <w:rsid w:val="FCFF394D"/>
    <w:rsid w:val="FCFF83C8"/>
    <w:rsid w:val="FCFFED09"/>
    <w:rsid w:val="FD2F3569"/>
    <w:rsid w:val="FD3F9E73"/>
    <w:rsid w:val="FD446429"/>
    <w:rsid w:val="FD53CA52"/>
    <w:rsid w:val="FD5EC3F4"/>
    <w:rsid w:val="FD687048"/>
    <w:rsid w:val="FD75898E"/>
    <w:rsid w:val="FD791FD8"/>
    <w:rsid w:val="FD79B0A0"/>
    <w:rsid w:val="FD7B3700"/>
    <w:rsid w:val="FD7B7476"/>
    <w:rsid w:val="FD7D34DA"/>
    <w:rsid w:val="FD7F017A"/>
    <w:rsid w:val="FD7F3DEE"/>
    <w:rsid w:val="FD7F55F3"/>
    <w:rsid w:val="FD7FDC47"/>
    <w:rsid w:val="FD8760FC"/>
    <w:rsid w:val="FD9709E2"/>
    <w:rsid w:val="FD9A728A"/>
    <w:rsid w:val="FD9F0791"/>
    <w:rsid w:val="FD9FB8C5"/>
    <w:rsid w:val="FDA7F52A"/>
    <w:rsid w:val="FDAA4CC8"/>
    <w:rsid w:val="FDAD3F3D"/>
    <w:rsid w:val="FDB7337A"/>
    <w:rsid w:val="FDB76C11"/>
    <w:rsid w:val="FDB90DE3"/>
    <w:rsid w:val="FDBE4668"/>
    <w:rsid w:val="FDBE531A"/>
    <w:rsid w:val="FDBEDC00"/>
    <w:rsid w:val="FDBF5EBD"/>
    <w:rsid w:val="FDBF71BC"/>
    <w:rsid w:val="FDBFD98E"/>
    <w:rsid w:val="FDBFF93C"/>
    <w:rsid w:val="FDC7B0FA"/>
    <w:rsid w:val="FDCF4C85"/>
    <w:rsid w:val="FDCF88B7"/>
    <w:rsid w:val="FDCFA6A9"/>
    <w:rsid w:val="FDD38167"/>
    <w:rsid w:val="FDDA47E3"/>
    <w:rsid w:val="FDDA6E9C"/>
    <w:rsid w:val="FDDC53C8"/>
    <w:rsid w:val="FDDDA9DF"/>
    <w:rsid w:val="FDDDAEB8"/>
    <w:rsid w:val="FDDE6E4D"/>
    <w:rsid w:val="FDDEA352"/>
    <w:rsid w:val="FDDF5B27"/>
    <w:rsid w:val="FDDFD94F"/>
    <w:rsid w:val="FDE75993"/>
    <w:rsid w:val="FDE77EED"/>
    <w:rsid w:val="FDEB446B"/>
    <w:rsid w:val="FDEC8A6C"/>
    <w:rsid w:val="FDED865E"/>
    <w:rsid w:val="FDEE2109"/>
    <w:rsid w:val="FDEEE455"/>
    <w:rsid w:val="FDEF47D5"/>
    <w:rsid w:val="FDEF7AE9"/>
    <w:rsid w:val="FDF5FAE3"/>
    <w:rsid w:val="FDF7D9D2"/>
    <w:rsid w:val="FDFA42A9"/>
    <w:rsid w:val="FDFAA54B"/>
    <w:rsid w:val="FDFB2927"/>
    <w:rsid w:val="FDFB9CF1"/>
    <w:rsid w:val="FDFC8744"/>
    <w:rsid w:val="FDFD0FEE"/>
    <w:rsid w:val="FDFD1477"/>
    <w:rsid w:val="FDFD1F06"/>
    <w:rsid w:val="FDFD38AF"/>
    <w:rsid w:val="FDFD47E7"/>
    <w:rsid w:val="FDFDBB32"/>
    <w:rsid w:val="FDFE46E3"/>
    <w:rsid w:val="FDFF0680"/>
    <w:rsid w:val="FDFF15FA"/>
    <w:rsid w:val="FDFF2E8B"/>
    <w:rsid w:val="FDFF75FA"/>
    <w:rsid w:val="FDFF86FE"/>
    <w:rsid w:val="FDFF96E1"/>
    <w:rsid w:val="FE3C4D02"/>
    <w:rsid w:val="FE3E53BA"/>
    <w:rsid w:val="FE3F3D00"/>
    <w:rsid w:val="FE5AF7B2"/>
    <w:rsid w:val="FE5B2DFE"/>
    <w:rsid w:val="FE5D0882"/>
    <w:rsid w:val="FE5DE484"/>
    <w:rsid w:val="FE5F1D8F"/>
    <w:rsid w:val="FE69FB8B"/>
    <w:rsid w:val="FE6EA8AB"/>
    <w:rsid w:val="FE6F230F"/>
    <w:rsid w:val="FE6FCBFB"/>
    <w:rsid w:val="FE71A915"/>
    <w:rsid w:val="FE7A2F01"/>
    <w:rsid w:val="FE7B6EA2"/>
    <w:rsid w:val="FE7D1E82"/>
    <w:rsid w:val="FE9AB336"/>
    <w:rsid w:val="FE9DEF33"/>
    <w:rsid w:val="FEAE7A6D"/>
    <w:rsid w:val="FEAF5EF4"/>
    <w:rsid w:val="FEAFB94E"/>
    <w:rsid w:val="FEB66681"/>
    <w:rsid w:val="FEB73F6E"/>
    <w:rsid w:val="FEBAEA90"/>
    <w:rsid w:val="FEBEFB55"/>
    <w:rsid w:val="FEBF1161"/>
    <w:rsid w:val="FEBF19F2"/>
    <w:rsid w:val="FEBF94EF"/>
    <w:rsid w:val="FECB10C0"/>
    <w:rsid w:val="FECE0664"/>
    <w:rsid w:val="FECF2442"/>
    <w:rsid w:val="FED6A126"/>
    <w:rsid w:val="FEDB1A93"/>
    <w:rsid w:val="FEDF9656"/>
    <w:rsid w:val="FEDF9C4A"/>
    <w:rsid w:val="FEE1E0B8"/>
    <w:rsid w:val="FEE2FC05"/>
    <w:rsid w:val="FEE3697A"/>
    <w:rsid w:val="FEE624F3"/>
    <w:rsid w:val="FEE71D49"/>
    <w:rsid w:val="FEE768A3"/>
    <w:rsid w:val="FEE77872"/>
    <w:rsid w:val="FEEB55A2"/>
    <w:rsid w:val="FEED4172"/>
    <w:rsid w:val="FEED6F0D"/>
    <w:rsid w:val="FEEE89C8"/>
    <w:rsid w:val="FEEF4555"/>
    <w:rsid w:val="FEEF690C"/>
    <w:rsid w:val="FEEF9C74"/>
    <w:rsid w:val="FEF1DAD3"/>
    <w:rsid w:val="FEF3888B"/>
    <w:rsid w:val="FEF396E6"/>
    <w:rsid w:val="FEF4BDA2"/>
    <w:rsid w:val="FEF688EE"/>
    <w:rsid w:val="FEF76FC0"/>
    <w:rsid w:val="FEF79F71"/>
    <w:rsid w:val="FEF7F90D"/>
    <w:rsid w:val="FEF92805"/>
    <w:rsid w:val="FEF99D81"/>
    <w:rsid w:val="FEF9FA4C"/>
    <w:rsid w:val="FEFB0296"/>
    <w:rsid w:val="FEFD164B"/>
    <w:rsid w:val="FEFD5BE0"/>
    <w:rsid w:val="FEFDC27E"/>
    <w:rsid w:val="FEFEAC1A"/>
    <w:rsid w:val="FEFF336C"/>
    <w:rsid w:val="FEFFA2D3"/>
    <w:rsid w:val="FEFFC5FE"/>
    <w:rsid w:val="FEFFC712"/>
    <w:rsid w:val="FEFFCD56"/>
    <w:rsid w:val="FF1B554B"/>
    <w:rsid w:val="FF1F3025"/>
    <w:rsid w:val="FF1FE1E6"/>
    <w:rsid w:val="FF252F51"/>
    <w:rsid w:val="FF2D7EFC"/>
    <w:rsid w:val="FF2FCD27"/>
    <w:rsid w:val="FF3B3F21"/>
    <w:rsid w:val="FF3D0CCB"/>
    <w:rsid w:val="FF3DA280"/>
    <w:rsid w:val="FF3E8560"/>
    <w:rsid w:val="FF3EA704"/>
    <w:rsid w:val="FF3F2258"/>
    <w:rsid w:val="FF3F2EE9"/>
    <w:rsid w:val="FF3F55CC"/>
    <w:rsid w:val="FF3F8878"/>
    <w:rsid w:val="FF3FC6AA"/>
    <w:rsid w:val="FF47224F"/>
    <w:rsid w:val="FF4D06E6"/>
    <w:rsid w:val="FF4DD018"/>
    <w:rsid w:val="FF4E59C2"/>
    <w:rsid w:val="FF4EB2C2"/>
    <w:rsid w:val="FF5367E3"/>
    <w:rsid w:val="FF572243"/>
    <w:rsid w:val="FF57FA28"/>
    <w:rsid w:val="FF5B98C9"/>
    <w:rsid w:val="FF5BFE61"/>
    <w:rsid w:val="FF5C3129"/>
    <w:rsid w:val="FF5CBCE2"/>
    <w:rsid w:val="FF5E3E82"/>
    <w:rsid w:val="FF5FA4F8"/>
    <w:rsid w:val="FF5FB098"/>
    <w:rsid w:val="FF62EECC"/>
    <w:rsid w:val="FF66AC41"/>
    <w:rsid w:val="FF672E0D"/>
    <w:rsid w:val="FF6CDA38"/>
    <w:rsid w:val="FF6DB42D"/>
    <w:rsid w:val="FF6DEBC9"/>
    <w:rsid w:val="FF6E5970"/>
    <w:rsid w:val="FF6F693F"/>
    <w:rsid w:val="FF6F7189"/>
    <w:rsid w:val="FF6F7267"/>
    <w:rsid w:val="FF6FB567"/>
    <w:rsid w:val="FF6FC788"/>
    <w:rsid w:val="FF73855A"/>
    <w:rsid w:val="FF740C74"/>
    <w:rsid w:val="FF7658F3"/>
    <w:rsid w:val="FF7660FA"/>
    <w:rsid w:val="FF776647"/>
    <w:rsid w:val="FF779F66"/>
    <w:rsid w:val="FF799CBB"/>
    <w:rsid w:val="FF79E4A3"/>
    <w:rsid w:val="FF7B3275"/>
    <w:rsid w:val="FF7B6D7E"/>
    <w:rsid w:val="FF7D3DAC"/>
    <w:rsid w:val="FF7DBDC1"/>
    <w:rsid w:val="FF7E3EDF"/>
    <w:rsid w:val="FF7E7EF0"/>
    <w:rsid w:val="FF7E855C"/>
    <w:rsid w:val="FF7F182C"/>
    <w:rsid w:val="FF7F4CE1"/>
    <w:rsid w:val="FF7F57A7"/>
    <w:rsid w:val="FF7F6B03"/>
    <w:rsid w:val="FF7FA972"/>
    <w:rsid w:val="FF7FB191"/>
    <w:rsid w:val="FF7FB9CF"/>
    <w:rsid w:val="FF7FBE5D"/>
    <w:rsid w:val="FF7FFBCD"/>
    <w:rsid w:val="FF8E3008"/>
    <w:rsid w:val="FF8F73BA"/>
    <w:rsid w:val="FF935D71"/>
    <w:rsid w:val="FF9686B3"/>
    <w:rsid w:val="FF96AA1B"/>
    <w:rsid w:val="FF97A4B1"/>
    <w:rsid w:val="FF980971"/>
    <w:rsid w:val="FF982F52"/>
    <w:rsid w:val="FF9F50FC"/>
    <w:rsid w:val="FFA13C55"/>
    <w:rsid w:val="FFA3CAB3"/>
    <w:rsid w:val="FFA4B492"/>
    <w:rsid w:val="FFA718A0"/>
    <w:rsid w:val="FFA73B48"/>
    <w:rsid w:val="FFA78B90"/>
    <w:rsid w:val="FFAA2CBB"/>
    <w:rsid w:val="FFAAC36E"/>
    <w:rsid w:val="FFAFE031"/>
    <w:rsid w:val="FFB34DE9"/>
    <w:rsid w:val="FFB39D82"/>
    <w:rsid w:val="FFB5FABA"/>
    <w:rsid w:val="FFB6EA18"/>
    <w:rsid w:val="FFB74B06"/>
    <w:rsid w:val="FFB7C7B7"/>
    <w:rsid w:val="FFBBE7CE"/>
    <w:rsid w:val="FFBC2EBB"/>
    <w:rsid w:val="FFBD0488"/>
    <w:rsid w:val="FFBDC1F1"/>
    <w:rsid w:val="FFBE4D8D"/>
    <w:rsid w:val="FFBEFA0E"/>
    <w:rsid w:val="FFBEFE28"/>
    <w:rsid w:val="FFBF0407"/>
    <w:rsid w:val="FFBF07EA"/>
    <w:rsid w:val="FFBF1ACD"/>
    <w:rsid w:val="FFBF20F5"/>
    <w:rsid w:val="FFBF2512"/>
    <w:rsid w:val="FFBF3D6D"/>
    <w:rsid w:val="FFBF6B9C"/>
    <w:rsid w:val="FFBF7853"/>
    <w:rsid w:val="FFBFA3C8"/>
    <w:rsid w:val="FFBFB300"/>
    <w:rsid w:val="FFBFCCC6"/>
    <w:rsid w:val="FFBFD22A"/>
    <w:rsid w:val="FFBFDB8C"/>
    <w:rsid w:val="FFBFDC9D"/>
    <w:rsid w:val="FFC4C5EF"/>
    <w:rsid w:val="FFC597A4"/>
    <w:rsid w:val="FFC5D2F8"/>
    <w:rsid w:val="FFC72C17"/>
    <w:rsid w:val="FFC932D6"/>
    <w:rsid w:val="FFCBC395"/>
    <w:rsid w:val="FFCBE281"/>
    <w:rsid w:val="FFCBE360"/>
    <w:rsid w:val="FFCD453C"/>
    <w:rsid w:val="FFCD755C"/>
    <w:rsid w:val="FFCF2646"/>
    <w:rsid w:val="FFCFAC58"/>
    <w:rsid w:val="FFD29681"/>
    <w:rsid w:val="FFD39A98"/>
    <w:rsid w:val="FFD771B0"/>
    <w:rsid w:val="FFD7BBB9"/>
    <w:rsid w:val="FFD7DDBC"/>
    <w:rsid w:val="FFD81DC1"/>
    <w:rsid w:val="FFDA5F82"/>
    <w:rsid w:val="FFDA7AF2"/>
    <w:rsid w:val="FFDB15AC"/>
    <w:rsid w:val="FFDBCB15"/>
    <w:rsid w:val="FFDC8995"/>
    <w:rsid w:val="FFDD1BA1"/>
    <w:rsid w:val="FFDD44FC"/>
    <w:rsid w:val="FFDD6BF9"/>
    <w:rsid w:val="FFDDE56B"/>
    <w:rsid w:val="FFDF036C"/>
    <w:rsid w:val="FFDF2BE5"/>
    <w:rsid w:val="FFDF5123"/>
    <w:rsid w:val="FFDF6948"/>
    <w:rsid w:val="FFDF73A6"/>
    <w:rsid w:val="FFDF8011"/>
    <w:rsid w:val="FFDFCF68"/>
    <w:rsid w:val="FFDFDAFB"/>
    <w:rsid w:val="FFDFE1BA"/>
    <w:rsid w:val="FFE351CB"/>
    <w:rsid w:val="FFE3D21B"/>
    <w:rsid w:val="FFE60673"/>
    <w:rsid w:val="FFE66A20"/>
    <w:rsid w:val="FFE6701A"/>
    <w:rsid w:val="FFE7AA1B"/>
    <w:rsid w:val="FFEB1D0F"/>
    <w:rsid w:val="FFEDFB85"/>
    <w:rsid w:val="FFEE08CD"/>
    <w:rsid w:val="FFEE2D11"/>
    <w:rsid w:val="FFEF08B5"/>
    <w:rsid w:val="FFEF5F42"/>
    <w:rsid w:val="FFEF842D"/>
    <w:rsid w:val="FFEFA9E0"/>
    <w:rsid w:val="FFEFC916"/>
    <w:rsid w:val="FFF22CF6"/>
    <w:rsid w:val="FFF30903"/>
    <w:rsid w:val="FFF32E9B"/>
    <w:rsid w:val="FFF3C8EF"/>
    <w:rsid w:val="FFF472FE"/>
    <w:rsid w:val="FFF55DF5"/>
    <w:rsid w:val="FFF57728"/>
    <w:rsid w:val="FFF5A39E"/>
    <w:rsid w:val="FFF5D390"/>
    <w:rsid w:val="FFF61067"/>
    <w:rsid w:val="FFF65220"/>
    <w:rsid w:val="FFF6AE3B"/>
    <w:rsid w:val="FFF6C383"/>
    <w:rsid w:val="FFF71004"/>
    <w:rsid w:val="FFF71FC9"/>
    <w:rsid w:val="FFF73C86"/>
    <w:rsid w:val="FFF7525D"/>
    <w:rsid w:val="FFF755D0"/>
    <w:rsid w:val="FFF7AF4F"/>
    <w:rsid w:val="FFF7B4F6"/>
    <w:rsid w:val="FFF7CD78"/>
    <w:rsid w:val="FFF7E9D6"/>
    <w:rsid w:val="FFF95D14"/>
    <w:rsid w:val="FFF98BFA"/>
    <w:rsid w:val="FFFAB998"/>
    <w:rsid w:val="FFFAF304"/>
    <w:rsid w:val="FFFB012E"/>
    <w:rsid w:val="FFFB299C"/>
    <w:rsid w:val="FFFB6301"/>
    <w:rsid w:val="FFFB797B"/>
    <w:rsid w:val="FFFB7B06"/>
    <w:rsid w:val="FFFB7B64"/>
    <w:rsid w:val="FFFB833C"/>
    <w:rsid w:val="FFFBA3CC"/>
    <w:rsid w:val="FFFBB0E9"/>
    <w:rsid w:val="FFFBCCF0"/>
    <w:rsid w:val="FFFBD86F"/>
    <w:rsid w:val="FFFBE756"/>
    <w:rsid w:val="FFFC56E4"/>
    <w:rsid w:val="FFFC9785"/>
    <w:rsid w:val="FFFCEDBF"/>
    <w:rsid w:val="FFFCF1F8"/>
    <w:rsid w:val="FFFD259B"/>
    <w:rsid w:val="FFFD52EB"/>
    <w:rsid w:val="FFFD5E54"/>
    <w:rsid w:val="FFFD8BFC"/>
    <w:rsid w:val="FFFE18EB"/>
    <w:rsid w:val="FFFE2564"/>
    <w:rsid w:val="FFFE44A4"/>
    <w:rsid w:val="FFFE470D"/>
    <w:rsid w:val="FFFE8721"/>
    <w:rsid w:val="FFFEA0A9"/>
    <w:rsid w:val="FFFEB15E"/>
    <w:rsid w:val="FFFEDF91"/>
    <w:rsid w:val="FFFF136A"/>
    <w:rsid w:val="FFFF1D9B"/>
    <w:rsid w:val="FFFF509E"/>
    <w:rsid w:val="FFFF51E6"/>
    <w:rsid w:val="FFFF587F"/>
    <w:rsid w:val="FFFF62BF"/>
    <w:rsid w:val="FFFF8699"/>
    <w:rsid w:val="FFFFB901"/>
    <w:rsid w:val="FFFFD15A"/>
    <w:rsid w:val="FFFFD7E7"/>
    <w:rsid w:val="FFFFDA45"/>
    <w:rsid w:val="FFFFDA57"/>
    <w:rsid w:val="FFFFDE4C"/>
    <w:rsid w:val="FFFFE003"/>
    <w:rsid w:val="FFFFE42D"/>
    <w:rsid w:val="FFFFF947"/>
    <w:rsid w:val="00000C2E"/>
    <w:rsid w:val="000049DC"/>
    <w:rsid w:val="000055C4"/>
    <w:rsid w:val="00006E91"/>
    <w:rsid w:val="00012EC4"/>
    <w:rsid w:val="0001459F"/>
    <w:rsid w:val="00014DC2"/>
    <w:rsid w:val="000154E8"/>
    <w:rsid w:val="00016171"/>
    <w:rsid w:val="000206F5"/>
    <w:rsid w:val="000207AB"/>
    <w:rsid w:val="00021963"/>
    <w:rsid w:val="00021A46"/>
    <w:rsid w:val="0002413A"/>
    <w:rsid w:val="00024D22"/>
    <w:rsid w:val="00027418"/>
    <w:rsid w:val="00027F13"/>
    <w:rsid w:val="0003358A"/>
    <w:rsid w:val="00035C3D"/>
    <w:rsid w:val="00037210"/>
    <w:rsid w:val="00041FB7"/>
    <w:rsid w:val="000443F7"/>
    <w:rsid w:val="00044B41"/>
    <w:rsid w:val="0004652C"/>
    <w:rsid w:val="0005011F"/>
    <w:rsid w:val="00050C92"/>
    <w:rsid w:val="00052672"/>
    <w:rsid w:val="000527DB"/>
    <w:rsid w:val="00052ACE"/>
    <w:rsid w:val="00053611"/>
    <w:rsid w:val="00054572"/>
    <w:rsid w:val="00054DD5"/>
    <w:rsid w:val="00060542"/>
    <w:rsid w:val="000605DA"/>
    <w:rsid w:val="00060C6D"/>
    <w:rsid w:val="00062461"/>
    <w:rsid w:val="000654A1"/>
    <w:rsid w:val="00066B48"/>
    <w:rsid w:val="00070E52"/>
    <w:rsid w:val="0007220B"/>
    <w:rsid w:val="00072C2A"/>
    <w:rsid w:val="00073C45"/>
    <w:rsid w:val="00074A3E"/>
    <w:rsid w:val="00076C50"/>
    <w:rsid w:val="000809D1"/>
    <w:rsid w:val="000845D8"/>
    <w:rsid w:val="000846FA"/>
    <w:rsid w:val="00084952"/>
    <w:rsid w:val="00085529"/>
    <w:rsid w:val="0008798C"/>
    <w:rsid w:val="0009381E"/>
    <w:rsid w:val="000A0641"/>
    <w:rsid w:val="000A22D6"/>
    <w:rsid w:val="000A664D"/>
    <w:rsid w:val="000B1CBF"/>
    <w:rsid w:val="000B3CBE"/>
    <w:rsid w:val="000B47B1"/>
    <w:rsid w:val="000B6706"/>
    <w:rsid w:val="000C256E"/>
    <w:rsid w:val="000C401F"/>
    <w:rsid w:val="000C47DE"/>
    <w:rsid w:val="000C4860"/>
    <w:rsid w:val="000C6038"/>
    <w:rsid w:val="000C748B"/>
    <w:rsid w:val="000C74E2"/>
    <w:rsid w:val="000D1553"/>
    <w:rsid w:val="000D241E"/>
    <w:rsid w:val="000D242E"/>
    <w:rsid w:val="000D698F"/>
    <w:rsid w:val="000D6C2D"/>
    <w:rsid w:val="000E03B9"/>
    <w:rsid w:val="000E474A"/>
    <w:rsid w:val="000E5BCB"/>
    <w:rsid w:val="000E67A5"/>
    <w:rsid w:val="000F4B6E"/>
    <w:rsid w:val="001018D5"/>
    <w:rsid w:val="00101B09"/>
    <w:rsid w:val="001021B5"/>
    <w:rsid w:val="0010230E"/>
    <w:rsid w:val="00111908"/>
    <w:rsid w:val="00113D10"/>
    <w:rsid w:val="00120884"/>
    <w:rsid w:val="00123CD9"/>
    <w:rsid w:val="00125E3E"/>
    <w:rsid w:val="00130389"/>
    <w:rsid w:val="00131969"/>
    <w:rsid w:val="00131CB0"/>
    <w:rsid w:val="00131D61"/>
    <w:rsid w:val="00132CBE"/>
    <w:rsid w:val="001376F6"/>
    <w:rsid w:val="00141B1A"/>
    <w:rsid w:val="00141EA9"/>
    <w:rsid w:val="00141FBF"/>
    <w:rsid w:val="00146D61"/>
    <w:rsid w:val="0014750C"/>
    <w:rsid w:val="00152DF3"/>
    <w:rsid w:val="00156174"/>
    <w:rsid w:val="00157778"/>
    <w:rsid w:val="00157961"/>
    <w:rsid w:val="00164D43"/>
    <w:rsid w:val="001671FB"/>
    <w:rsid w:val="00167986"/>
    <w:rsid w:val="00167B43"/>
    <w:rsid w:val="0017026B"/>
    <w:rsid w:val="00173DDC"/>
    <w:rsid w:val="00174B98"/>
    <w:rsid w:val="00176017"/>
    <w:rsid w:val="00176791"/>
    <w:rsid w:val="001777C6"/>
    <w:rsid w:val="0018004F"/>
    <w:rsid w:val="001801EC"/>
    <w:rsid w:val="00181906"/>
    <w:rsid w:val="00181BAA"/>
    <w:rsid w:val="00182437"/>
    <w:rsid w:val="001827B6"/>
    <w:rsid w:val="00184862"/>
    <w:rsid w:val="00185777"/>
    <w:rsid w:val="00186520"/>
    <w:rsid w:val="00192303"/>
    <w:rsid w:val="0019426E"/>
    <w:rsid w:val="00195D46"/>
    <w:rsid w:val="00196CF2"/>
    <w:rsid w:val="001A235A"/>
    <w:rsid w:val="001A3FB4"/>
    <w:rsid w:val="001A6B37"/>
    <w:rsid w:val="001B178D"/>
    <w:rsid w:val="001B3F4E"/>
    <w:rsid w:val="001C0BAC"/>
    <w:rsid w:val="001C12B4"/>
    <w:rsid w:val="001C40D9"/>
    <w:rsid w:val="001C5621"/>
    <w:rsid w:val="001C74BE"/>
    <w:rsid w:val="001D150F"/>
    <w:rsid w:val="001D18C9"/>
    <w:rsid w:val="001D41B7"/>
    <w:rsid w:val="001D52A5"/>
    <w:rsid w:val="001D6F38"/>
    <w:rsid w:val="001D7AE8"/>
    <w:rsid w:val="001D7C0A"/>
    <w:rsid w:val="001E1959"/>
    <w:rsid w:val="001E502A"/>
    <w:rsid w:val="001E570F"/>
    <w:rsid w:val="001E73F3"/>
    <w:rsid w:val="001F05DC"/>
    <w:rsid w:val="001F0B04"/>
    <w:rsid w:val="001F1AC7"/>
    <w:rsid w:val="001F20E5"/>
    <w:rsid w:val="001F2C8F"/>
    <w:rsid w:val="001F3669"/>
    <w:rsid w:val="001F37C1"/>
    <w:rsid w:val="00202BEC"/>
    <w:rsid w:val="00202C71"/>
    <w:rsid w:val="00206F84"/>
    <w:rsid w:val="002075F2"/>
    <w:rsid w:val="00210157"/>
    <w:rsid w:val="00210B06"/>
    <w:rsid w:val="00210B7B"/>
    <w:rsid w:val="00211448"/>
    <w:rsid w:val="0021214B"/>
    <w:rsid w:val="00214F2A"/>
    <w:rsid w:val="00217699"/>
    <w:rsid w:val="00220C2A"/>
    <w:rsid w:val="00221E20"/>
    <w:rsid w:val="00222232"/>
    <w:rsid w:val="00225EB9"/>
    <w:rsid w:val="00227307"/>
    <w:rsid w:val="002318A4"/>
    <w:rsid w:val="00233AD1"/>
    <w:rsid w:val="00237671"/>
    <w:rsid w:val="002403C8"/>
    <w:rsid w:val="002418CB"/>
    <w:rsid w:val="00246843"/>
    <w:rsid w:val="00246B53"/>
    <w:rsid w:val="00246C5D"/>
    <w:rsid w:val="00247983"/>
    <w:rsid w:val="0025116B"/>
    <w:rsid w:val="00251A50"/>
    <w:rsid w:val="0025466B"/>
    <w:rsid w:val="00255925"/>
    <w:rsid w:val="00255966"/>
    <w:rsid w:val="00255B54"/>
    <w:rsid w:val="00256228"/>
    <w:rsid w:val="0025787C"/>
    <w:rsid w:val="00265760"/>
    <w:rsid w:val="00271586"/>
    <w:rsid w:val="00271CD9"/>
    <w:rsid w:val="0027358D"/>
    <w:rsid w:val="00274937"/>
    <w:rsid w:val="00275D30"/>
    <w:rsid w:val="00277FBD"/>
    <w:rsid w:val="00281B56"/>
    <w:rsid w:val="00282066"/>
    <w:rsid w:val="00282E2C"/>
    <w:rsid w:val="002833CC"/>
    <w:rsid w:val="00284EF1"/>
    <w:rsid w:val="00285241"/>
    <w:rsid w:val="00292D30"/>
    <w:rsid w:val="00293C36"/>
    <w:rsid w:val="00293DB3"/>
    <w:rsid w:val="0029433B"/>
    <w:rsid w:val="00295896"/>
    <w:rsid w:val="0029757E"/>
    <w:rsid w:val="00297DD6"/>
    <w:rsid w:val="002A08E1"/>
    <w:rsid w:val="002A1E7D"/>
    <w:rsid w:val="002B067A"/>
    <w:rsid w:val="002B08E6"/>
    <w:rsid w:val="002B17BD"/>
    <w:rsid w:val="002B1FFA"/>
    <w:rsid w:val="002B2B40"/>
    <w:rsid w:val="002B32DD"/>
    <w:rsid w:val="002B4B78"/>
    <w:rsid w:val="002B4D11"/>
    <w:rsid w:val="002B537E"/>
    <w:rsid w:val="002B544D"/>
    <w:rsid w:val="002B5609"/>
    <w:rsid w:val="002B6D06"/>
    <w:rsid w:val="002B6E04"/>
    <w:rsid w:val="002B6E21"/>
    <w:rsid w:val="002B7163"/>
    <w:rsid w:val="002C2567"/>
    <w:rsid w:val="002C5257"/>
    <w:rsid w:val="002C5DF1"/>
    <w:rsid w:val="002C7702"/>
    <w:rsid w:val="002D0410"/>
    <w:rsid w:val="002D1A27"/>
    <w:rsid w:val="002D4D40"/>
    <w:rsid w:val="002D5218"/>
    <w:rsid w:val="002E1DF6"/>
    <w:rsid w:val="002E3EF9"/>
    <w:rsid w:val="002F0759"/>
    <w:rsid w:val="002F08F2"/>
    <w:rsid w:val="002F2880"/>
    <w:rsid w:val="002F4411"/>
    <w:rsid w:val="002F5259"/>
    <w:rsid w:val="002F57D7"/>
    <w:rsid w:val="002F5905"/>
    <w:rsid w:val="002F7271"/>
    <w:rsid w:val="00304116"/>
    <w:rsid w:val="0030546D"/>
    <w:rsid w:val="00305C00"/>
    <w:rsid w:val="0031380B"/>
    <w:rsid w:val="00317FEE"/>
    <w:rsid w:val="0032089E"/>
    <w:rsid w:val="003214A0"/>
    <w:rsid w:val="00322393"/>
    <w:rsid w:val="0032301D"/>
    <w:rsid w:val="003230FF"/>
    <w:rsid w:val="0032415B"/>
    <w:rsid w:val="003269DE"/>
    <w:rsid w:val="00327F79"/>
    <w:rsid w:val="0033037F"/>
    <w:rsid w:val="00332470"/>
    <w:rsid w:val="0033667A"/>
    <w:rsid w:val="0033733D"/>
    <w:rsid w:val="00337833"/>
    <w:rsid w:val="00342326"/>
    <w:rsid w:val="00343017"/>
    <w:rsid w:val="00343A55"/>
    <w:rsid w:val="00345EEA"/>
    <w:rsid w:val="00347B06"/>
    <w:rsid w:val="003521DB"/>
    <w:rsid w:val="003544C1"/>
    <w:rsid w:val="00357973"/>
    <w:rsid w:val="00360760"/>
    <w:rsid w:val="0036084B"/>
    <w:rsid w:val="00361E6E"/>
    <w:rsid w:val="00362F51"/>
    <w:rsid w:val="00364947"/>
    <w:rsid w:val="00364D4E"/>
    <w:rsid w:val="003653F4"/>
    <w:rsid w:val="00365442"/>
    <w:rsid w:val="00366501"/>
    <w:rsid w:val="00367149"/>
    <w:rsid w:val="00371B1E"/>
    <w:rsid w:val="0037212B"/>
    <w:rsid w:val="00373044"/>
    <w:rsid w:val="003734D3"/>
    <w:rsid w:val="0037601B"/>
    <w:rsid w:val="00377C65"/>
    <w:rsid w:val="003805D1"/>
    <w:rsid w:val="00382427"/>
    <w:rsid w:val="00382901"/>
    <w:rsid w:val="0038430D"/>
    <w:rsid w:val="00387499"/>
    <w:rsid w:val="00390B6E"/>
    <w:rsid w:val="00391B3E"/>
    <w:rsid w:val="00391D63"/>
    <w:rsid w:val="00392A3A"/>
    <w:rsid w:val="00394AC8"/>
    <w:rsid w:val="00395415"/>
    <w:rsid w:val="003957ED"/>
    <w:rsid w:val="00397A6D"/>
    <w:rsid w:val="003A09CA"/>
    <w:rsid w:val="003A135F"/>
    <w:rsid w:val="003A4607"/>
    <w:rsid w:val="003B0BF8"/>
    <w:rsid w:val="003B2A3C"/>
    <w:rsid w:val="003B2F80"/>
    <w:rsid w:val="003B3DC0"/>
    <w:rsid w:val="003B53F1"/>
    <w:rsid w:val="003B590B"/>
    <w:rsid w:val="003B5FED"/>
    <w:rsid w:val="003B6548"/>
    <w:rsid w:val="003C0142"/>
    <w:rsid w:val="003C2246"/>
    <w:rsid w:val="003C3033"/>
    <w:rsid w:val="003C379D"/>
    <w:rsid w:val="003C4584"/>
    <w:rsid w:val="003C4A10"/>
    <w:rsid w:val="003C4ED0"/>
    <w:rsid w:val="003C5BC7"/>
    <w:rsid w:val="003C77A1"/>
    <w:rsid w:val="003D1CF8"/>
    <w:rsid w:val="003D33A8"/>
    <w:rsid w:val="003D5B53"/>
    <w:rsid w:val="003D645F"/>
    <w:rsid w:val="003D6582"/>
    <w:rsid w:val="003D7489"/>
    <w:rsid w:val="003D7BDA"/>
    <w:rsid w:val="003E0305"/>
    <w:rsid w:val="003E04E9"/>
    <w:rsid w:val="003E28EF"/>
    <w:rsid w:val="003E2AD9"/>
    <w:rsid w:val="003E35DC"/>
    <w:rsid w:val="003E6A30"/>
    <w:rsid w:val="003E6A3A"/>
    <w:rsid w:val="003E7642"/>
    <w:rsid w:val="003F06E9"/>
    <w:rsid w:val="003F30A2"/>
    <w:rsid w:val="003F4797"/>
    <w:rsid w:val="003F47B5"/>
    <w:rsid w:val="004003E8"/>
    <w:rsid w:val="0040222B"/>
    <w:rsid w:val="004022CC"/>
    <w:rsid w:val="00403018"/>
    <w:rsid w:val="004109C3"/>
    <w:rsid w:val="00414181"/>
    <w:rsid w:val="004145A1"/>
    <w:rsid w:val="0041782C"/>
    <w:rsid w:val="004206FA"/>
    <w:rsid w:val="004213CE"/>
    <w:rsid w:val="004223F1"/>
    <w:rsid w:val="004242B8"/>
    <w:rsid w:val="00424AFD"/>
    <w:rsid w:val="00426539"/>
    <w:rsid w:val="00426957"/>
    <w:rsid w:val="00430710"/>
    <w:rsid w:val="00431123"/>
    <w:rsid w:val="00431E83"/>
    <w:rsid w:val="004324AA"/>
    <w:rsid w:val="00432F62"/>
    <w:rsid w:val="00434BC8"/>
    <w:rsid w:val="0043707E"/>
    <w:rsid w:val="00437B5E"/>
    <w:rsid w:val="0044004B"/>
    <w:rsid w:val="00442678"/>
    <w:rsid w:val="00443E10"/>
    <w:rsid w:val="00446A42"/>
    <w:rsid w:val="0045064B"/>
    <w:rsid w:val="00450868"/>
    <w:rsid w:val="00455581"/>
    <w:rsid w:val="00460240"/>
    <w:rsid w:val="004603F1"/>
    <w:rsid w:val="004604FD"/>
    <w:rsid w:val="00460D00"/>
    <w:rsid w:val="00460DBF"/>
    <w:rsid w:val="00462878"/>
    <w:rsid w:val="00462BD0"/>
    <w:rsid w:val="00471F19"/>
    <w:rsid w:val="00474298"/>
    <w:rsid w:val="00474C46"/>
    <w:rsid w:val="00481325"/>
    <w:rsid w:val="0048214B"/>
    <w:rsid w:val="004826E7"/>
    <w:rsid w:val="0049013E"/>
    <w:rsid w:val="004902E0"/>
    <w:rsid w:val="00490750"/>
    <w:rsid w:val="00490947"/>
    <w:rsid w:val="004910AC"/>
    <w:rsid w:val="00492C0E"/>
    <w:rsid w:val="004945F3"/>
    <w:rsid w:val="00494759"/>
    <w:rsid w:val="004952EA"/>
    <w:rsid w:val="004A2F9D"/>
    <w:rsid w:val="004A5270"/>
    <w:rsid w:val="004B1BEE"/>
    <w:rsid w:val="004B709E"/>
    <w:rsid w:val="004B744F"/>
    <w:rsid w:val="004C20CB"/>
    <w:rsid w:val="004C2920"/>
    <w:rsid w:val="004C2A8D"/>
    <w:rsid w:val="004C431C"/>
    <w:rsid w:val="004C5181"/>
    <w:rsid w:val="004C6C1E"/>
    <w:rsid w:val="004C79EA"/>
    <w:rsid w:val="004C7A79"/>
    <w:rsid w:val="004D1946"/>
    <w:rsid w:val="004D31D3"/>
    <w:rsid w:val="004D5E99"/>
    <w:rsid w:val="004D6E73"/>
    <w:rsid w:val="004E14BC"/>
    <w:rsid w:val="004E1DF7"/>
    <w:rsid w:val="004E206B"/>
    <w:rsid w:val="004E284C"/>
    <w:rsid w:val="004E40C3"/>
    <w:rsid w:val="004E47A8"/>
    <w:rsid w:val="004E4F65"/>
    <w:rsid w:val="004E651B"/>
    <w:rsid w:val="004F01BB"/>
    <w:rsid w:val="004F344E"/>
    <w:rsid w:val="00500738"/>
    <w:rsid w:val="00501F57"/>
    <w:rsid w:val="00502853"/>
    <w:rsid w:val="00503314"/>
    <w:rsid w:val="00510090"/>
    <w:rsid w:val="005104F5"/>
    <w:rsid w:val="00511D3D"/>
    <w:rsid w:val="00514701"/>
    <w:rsid w:val="00514C06"/>
    <w:rsid w:val="00516B1D"/>
    <w:rsid w:val="00521FA7"/>
    <w:rsid w:val="005220E4"/>
    <w:rsid w:val="00523A9E"/>
    <w:rsid w:val="00523FD6"/>
    <w:rsid w:val="0052450F"/>
    <w:rsid w:val="00525CC5"/>
    <w:rsid w:val="005268BD"/>
    <w:rsid w:val="00530D8E"/>
    <w:rsid w:val="0053435A"/>
    <w:rsid w:val="00536E94"/>
    <w:rsid w:val="005431F8"/>
    <w:rsid w:val="00544C12"/>
    <w:rsid w:val="00545925"/>
    <w:rsid w:val="00546BEF"/>
    <w:rsid w:val="00547AEB"/>
    <w:rsid w:val="0055183D"/>
    <w:rsid w:val="005519E2"/>
    <w:rsid w:val="00553E3A"/>
    <w:rsid w:val="00554166"/>
    <w:rsid w:val="00554D80"/>
    <w:rsid w:val="00554E95"/>
    <w:rsid w:val="005551A3"/>
    <w:rsid w:val="00555A96"/>
    <w:rsid w:val="005563BE"/>
    <w:rsid w:val="00556A4D"/>
    <w:rsid w:val="005634EC"/>
    <w:rsid w:val="00563859"/>
    <w:rsid w:val="0056693D"/>
    <w:rsid w:val="005700A4"/>
    <w:rsid w:val="00570536"/>
    <w:rsid w:val="0057060B"/>
    <w:rsid w:val="00571098"/>
    <w:rsid w:val="00571A20"/>
    <w:rsid w:val="00571B80"/>
    <w:rsid w:val="00571D3E"/>
    <w:rsid w:val="0057342F"/>
    <w:rsid w:val="005765F4"/>
    <w:rsid w:val="00585CC3"/>
    <w:rsid w:val="00586638"/>
    <w:rsid w:val="005866B3"/>
    <w:rsid w:val="00587DE1"/>
    <w:rsid w:val="00591F23"/>
    <w:rsid w:val="005922C2"/>
    <w:rsid w:val="00592F3B"/>
    <w:rsid w:val="005936B6"/>
    <w:rsid w:val="00593A44"/>
    <w:rsid w:val="0059417F"/>
    <w:rsid w:val="00594CE3"/>
    <w:rsid w:val="00594D7C"/>
    <w:rsid w:val="00595848"/>
    <w:rsid w:val="00595D38"/>
    <w:rsid w:val="00596215"/>
    <w:rsid w:val="005A735C"/>
    <w:rsid w:val="005B008B"/>
    <w:rsid w:val="005B18C2"/>
    <w:rsid w:val="005B25BC"/>
    <w:rsid w:val="005B2683"/>
    <w:rsid w:val="005B374F"/>
    <w:rsid w:val="005B6D21"/>
    <w:rsid w:val="005C2102"/>
    <w:rsid w:val="005C3943"/>
    <w:rsid w:val="005C542B"/>
    <w:rsid w:val="005C5904"/>
    <w:rsid w:val="005C595C"/>
    <w:rsid w:val="005C6FCD"/>
    <w:rsid w:val="005D2BFD"/>
    <w:rsid w:val="005D3E9F"/>
    <w:rsid w:val="005D4467"/>
    <w:rsid w:val="005E08EB"/>
    <w:rsid w:val="005E1E3F"/>
    <w:rsid w:val="005E432E"/>
    <w:rsid w:val="005E4C37"/>
    <w:rsid w:val="005F1309"/>
    <w:rsid w:val="005F222D"/>
    <w:rsid w:val="005F3995"/>
    <w:rsid w:val="005F44D5"/>
    <w:rsid w:val="005F50BC"/>
    <w:rsid w:val="005F5144"/>
    <w:rsid w:val="005F53D0"/>
    <w:rsid w:val="005F6E02"/>
    <w:rsid w:val="00600CA7"/>
    <w:rsid w:val="0060301B"/>
    <w:rsid w:val="0060331A"/>
    <w:rsid w:val="00603782"/>
    <w:rsid w:val="00603E0B"/>
    <w:rsid w:val="00604C4A"/>
    <w:rsid w:val="00605DF5"/>
    <w:rsid w:val="00606731"/>
    <w:rsid w:val="006103E1"/>
    <w:rsid w:val="00612E4E"/>
    <w:rsid w:val="00613ABD"/>
    <w:rsid w:val="00614146"/>
    <w:rsid w:val="006147B1"/>
    <w:rsid w:val="0061515A"/>
    <w:rsid w:val="0061561D"/>
    <w:rsid w:val="006231F4"/>
    <w:rsid w:val="00623D44"/>
    <w:rsid w:val="0062423E"/>
    <w:rsid w:val="0062486E"/>
    <w:rsid w:val="00632730"/>
    <w:rsid w:val="00636884"/>
    <w:rsid w:val="00640051"/>
    <w:rsid w:val="00640A39"/>
    <w:rsid w:val="00641A47"/>
    <w:rsid w:val="00642348"/>
    <w:rsid w:val="00644D89"/>
    <w:rsid w:val="00645247"/>
    <w:rsid w:val="00645CFD"/>
    <w:rsid w:val="00645E6A"/>
    <w:rsid w:val="0064660E"/>
    <w:rsid w:val="006509B2"/>
    <w:rsid w:val="0065303B"/>
    <w:rsid w:val="00655E80"/>
    <w:rsid w:val="00656C51"/>
    <w:rsid w:val="00656E59"/>
    <w:rsid w:val="00663E2D"/>
    <w:rsid w:val="00666238"/>
    <w:rsid w:val="00666B0A"/>
    <w:rsid w:val="0067333A"/>
    <w:rsid w:val="00674C16"/>
    <w:rsid w:val="0067658D"/>
    <w:rsid w:val="0068004E"/>
    <w:rsid w:val="0068138E"/>
    <w:rsid w:val="00683E76"/>
    <w:rsid w:val="00683F5D"/>
    <w:rsid w:val="00686E9E"/>
    <w:rsid w:val="00690502"/>
    <w:rsid w:val="00691302"/>
    <w:rsid w:val="00691D5A"/>
    <w:rsid w:val="00691E9D"/>
    <w:rsid w:val="006931EC"/>
    <w:rsid w:val="0069331A"/>
    <w:rsid w:val="0069341C"/>
    <w:rsid w:val="0069360C"/>
    <w:rsid w:val="0069635A"/>
    <w:rsid w:val="006A0047"/>
    <w:rsid w:val="006A15BD"/>
    <w:rsid w:val="006A3605"/>
    <w:rsid w:val="006A65B1"/>
    <w:rsid w:val="006A7CA7"/>
    <w:rsid w:val="006B12B3"/>
    <w:rsid w:val="006B2A42"/>
    <w:rsid w:val="006B2FA0"/>
    <w:rsid w:val="006B3BB5"/>
    <w:rsid w:val="006B46DF"/>
    <w:rsid w:val="006C157D"/>
    <w:rsid w:val="006C3F49"/>
    <w:rsid w:val="006C7A4B"/>
    <w:rsid w:val="006D3E09"/>
    <w:rsid w:val="006D7A0E"/>
    <w:rsid w:val="006E3AD6"/>
    <w:rsid w:val="006E5673"/>
    <w:rsid w:val="006F11AD"/>
    <w:rsid w:val="006F1592"/>
    <w:rsid w:val="006F3160"/>
    <w:rsid w:val="006F4666"/>
    <w:rsid w:val="006F70A2"/>
    <w:rsid w:val="007003FC"/>
    <w:rsid w:val="007011E2"/>
    <w:rsid w:val="007040C1"/>
    <w:rsid w:val="00704829"/>
    <w:rsid w:val="00704D87"/>
    <w:rsid w:val="00705161"/>
    <w:rsid w:val="00705DE5"/>
    <w:rsid w:val="00706A1F"/>
    <w:rsid w:val="007072FB"/>
    <w:rsid w:val="00720496"/>
    <w:rsid w:val="00721545"/>
    <w:rsid w:val="0072164E"/>
    <w:rsid w:val="00721DBB"/>
    <w:rsid w:val="0072399E"/>
    <w:rsid w:val="00724D1C"/>
    <w:rsid w:val="00726297"/>
    <w:rsid w:val="007304C9"/>
    <w:rsid w:val="007308EC"/>
    <w:rsid w:val="00732E1C"/>
    <w:rsid w:val="007333B3"/>
    <w:rsid w:val="00734CBF"/>
    <w:rsid w:val="00734D0A"/>
    <w:rsid w:val="0073548C"/>
    <w:rsid w:val="00735851"/>
    <w:rsid w:val="007366AA"/>
    <w:rsid w:val="007373B2"/>
    <w:rsid w:val="00737671"/>
    <w:rsid w:val="007436B8"/>
    <w:rsid w:val="0074415E"/>
    <w:rsid w:val="007465A1"/>
    <w:rsid w:val="00746E60"/>
    <w:rsid w:val="00750E49"/>
    <w:rsid w:val="00756874"/>
    <w:rsid w:val="00757025"/>
    <w:rsid w:val="0075736E"/>
    <w:rsid w:val="00760E00"/>
    <w:rsid w:val="00761C14"/>
    <w:rsid w:val="00763C91"/>
    <w:rsid w:val="00764B12"/>
    <w:rsid w:val="00765AC9"/>
    <w:rsid w:val="00773AE5"/>
    <w:rsid w:val="00775713"/>
    <w:rsid w:val="0077650B"/>
    <w:rsid w:val="007771B0"/>
    <w:rsid w:val="00777298"/>
    <w:rsid w:val="007772A4"/>
    <w:rsid w:val="0078005E"/>
    <w:rsid w:val="00780875"/>
    <w:rsid w:val="00781E62"/>
    <w:rsid w:val="007831B0"/>
    <w:rsid w:val="00784592"/>
    <w:rsid w:val="00784890"/>
    <w:rsid w:val="00784BF2"/>
    <w:rsid w:val="00785E7F"/>
    <w:rsid w:val="007860DD"/>
    <w:rsid w:val="0078634F"/>
    <w:rsid w:val="007864FE"/>
    <w:rsid w:val="0079000A"/>
    <w:rsid w:val="0079003E"/>
    <w:rsid w:val="00790851"/>
    <w:rsid w:val="0079196D"/>
    <w:rsid w:val="00792320"/>
    <w:rsid w:val="007924C0"/>
    <w:rsid w:val="00792DD6"/>
    <w:rsid w:val="007948B6"/>
    <w:rsid w:val="0079600B"/>
    <w:rsid w:val="007A0AA0"/>
    <w:rsid w:val="007A1815"/>
    <w:rsid w:val="007A210A"/>
    <w:rsid w:val="007A21E6"/>
    <w:rsid w:val="007A24A4"/>
    <w:rsid w:val="007A28A6"/>
    <w:rsid w:val="007A5067"/>
    <w:rsid w:val="007A5238"/>
    <w:rsid w:val="007A6225"/>
    <w:rsid w:val="007B01A0"/>
    <w:rsid w:val="007B0F9A"/>
    <w:rsid w:val="007B25A3"/>
    <w:rsid w:val="007B36DB"/>
    <w:rsid w:val="007B4602"/>
    <w:rsid w:val="007B59ED"/>
    <w:rsid w:val="007B5A6D"/>
    <w:rsid w:val="007B6AD5"/>
    <w:rsid w:val="007B7AAC"/>
    <w:rsid w:val="007B7F47"/>
    <w:rsid w:val="007C2703"/>
    <w:rsid w:val="007C3C20"/>
    <w:rsid w:val="007C6301"/>
    <w:rsid w:val="007D016A"/>
    <w:rsid w:val="007D3445"/>
    <w:rsid w:val="007E07F5"/>
    <w:rsid w:val="007E116C"/>
    <w:rsid w:val="007E29E5"/>
    <w:rsid w:val="007E3014"/>
    <w:rsid w:val="007E58E9"/>
    <w:rsid w:val="007E5906"/>
    <w:rsid w:val="007E5EE9"/>
    <w:rsid w:val="007E6863"/>
    <w:rsid w:val="007F21CD"/>
    <w:rsid w:val="007F2445"/>
    <w:rsid w:val="007F4F5A"/>
    <w:rsid w:val="007F7593"/>
    <w:rsid w:val="007F7DC7"/>
    <w:rsid w:val="008009D3"/>
    <w:rsid w:val="0080283D"/>
    <w:rsid w:val="00804F68"/>
    <w:rsid w:val="00807555"/>
    <w:rsid w:val="00811E99"/>
    <w:rsid w:val="008120B3"/>
    <w:rsid w:val="00813F2B"/>
    <w:rsid w:val="00821F2C"/>
    <w:rsid w:val="008246F7"/>
    <w:rsid w:val="00824C26"/>
    <w:rsid w:val="00825F4F"/>
    <w:rsid w:val="00826C23"/>
    <w:rsid w:val="00827B33"/>
    <w:rsid w:val="00832C0D"/>
    <w:rsid w:val="00832EF8"/>
    <w:rsid w:val="00834541"/>
    <w:rsid w:val="00834866"/>
    <w:rsid w:val="00836144"/>
    <w:rsid w:val="00844340"/>
    <w:rsid w:val="0084474B"/>
    <w:rsid w:val="00853E28"/>
    <w:rsid w:val="008543CB"/>
    <w:rsid w:val="00854556"/>
    <w:rsid w:val="0085677D"/>
    <w:rsid w:val="00856CA4"/>
    <w:rsid w:val="00856D33"/>
    <w:rsid w:val="008602EC"/>
    <w:rsid w:val="00861F85"/>
    <w:rsid w:val="008628F5"/>
    <w:rsid w:val="00862A66"/>
    <w:rsid w:val="008647C8"/>
    <w:rsid w:val="00864E0E"/>
    <w:rsid w:val="00871E22"/>
    <w:rsid w:val="0087282C"/>
    <w:rsid w:val="00874888"/>
    <w:rsid w:val="0087629E"/>
    <w:rsid w:val="00876A87"/>
    <w:rsid w:val="00876F3C"/>
    <w:rsid w:val="00877E4A"/>
    <w:rsid w:val="00877EDD"/>
    <w:rsid w:val="0088065E"/>
    <w:rsid w:val="00882022"/>
    <w:rsid w:val="00884ADD"/>
    <w:rsid w:val="0088611D"/>
    <w:rsid w:val="00891880"/>
    <w:rsid w:val="00892DEC"/>
    <w:rsid w:val="00896910"/>
    <w:rsid w:val="00896BCB"/>
    <w:rsid w:val="0089715E"/>
    <w:rsid w:val="008A34F1"/>
    <w:rsid w:val="008A35CD"/>
    <w:rsid w:val="008A4FFD"/>
    <w:rsid w:val="008A5982"/>
    <w:rsid w:val="008A6579"/>
    <w:rsid w:val="008B1EE2"/>
    <w:rsid w:val="008B4981"/>
    <w:rsid w:val="008C58BE"/>
    <w:rsid w:val="008C655F"/>
    <w:rsid w:val="008C6F30"/>
    <w:rsid w:val="008C753E"/>
    <w:rsid w:val="008D31DC"/>
    <w:rsid w:val="008D323F"/>
    <w:rsid w:val="008D32AD"/>
    <w:rsid w:val="008D34CA"/>
    <w:rsid w:val="008D36EE"/>
    <w:rsid w:val="008D429C"/>
    <w:rsid w:val="008D464B"/>
    <w:rsid w:val="008D5265"/>
    <w:rsid w:val="008E2992"/>
    <w:rsid w:val="008E3830"/>
    <w:rsid w:val="008E7448"/>
    <w:rsid w:val="008F04BE"/>
    <w:rsid w:val="008F2489"/>
    <w:rsid w:val="008F309D"/>
    <w:rsid w:val="008F6084"/>
    <w:rsid w:val="008F621B"/>
    <w:rsid w:val="008F64F2"/>
    <w:rsid w:val="008F71B9"/>
    <w:rsid w:val="008F7720"/>
    <w:rsid w:val="008F7C25"/>
    <w:rsid w:val="0090517A"/>
    <w:rsid w:val="0090517F"/>
    <w:rsid w:val="009075A4"/>
    <w:rsid w:val="009103DB"/>
    <w:rsid w:val="00911042"/>
    <w:rsid w:val="009117D5"/>
    <w:rsid w:val="0091240F"/>
    <w:rsid w:val="0091254E"/>
    <w:rsid w:val="00913EE3"/>
    <w:rsid w:val="009170A8"/>
    <w:rsid w:val="0092050C"/>
    <w:rsid w:val="009212D1"/>
    <w:rsid w:val="00921E1A"/>
    <w:rsid w:val="00924E2C"/>
    <w:rsid w:val="00926DAE"/>
    <w:rsid w:val="009278FF"/>
    <w:rsid w:val="00927F71"/>
    <w:rsid w:val="00930024"/>
    <w:rsid w:val="00931DD4"/>
    <w:rsid w:val="0093445B"/>
    <w:rsid w:val="009347F2"/>
    <w:rsid w:val="00937AE7"/>
    <w:rsid w:val="00937E20"/>
    <w:rsid w:val="009401DF"/>
    <w:rsid w:val="0094276E"/>
    <w:rsid w:val="00943BDE"/>
    <w:rsid w:val="009444D7"/>
    <w:rsid w:val="0094623B"/>
    <w:rsid w:val="00947247"/>
    <w:rsid w:val="009478AF"/>
    <w:rsid w:val="00951DCE"/>
    <w:rsid w:val="00952BD8"/>
    <w:rsid w:val="00953883"/>
    <w:rsid w:val="00953F0F"/>
    <w:rsid w:val="00954ED7"/>
    <w:rsid w:val="00955262"/>
    <w:rsid w:val="009559A2"/>
    <w:rsid w:val="00957FBE"/>
    <w:rsid w:val="00960785"/>
    <w:rsid w:val="00961DB4"/>
    <w:rsid w:val="009621A5"/>
    <w:rsid w:val="009657DE"/>
    <w:rsid w:val="00967CFB"/>
    <w:rsid w:val="0097079E"/>
    <w:rsid w:val="00972E4A"/>
    <w:rsid w:val="00973F28"/>
    <w:rsid w:val="00973FA2"/>
    <w:rsid w:val="00981D9F"/>
    <w:rsid w:val="0098461A"/>
    <w:rsid w:val="00985935"/>
    <w:rsid w:val="00987FD2"/>
    <w:rsid w:val="0099077E"/>
    <w:rsid w:val="00990FAD"/>
    <w:rsid w:val="009911E9"/>
    <w:rsid w:val="009954CA"/>
    <w:rsid w:val="009A029F"/>
    <w:rsid w:val="009A02D8"/>
    <w:rsid w:val="009A084A"/>
    <w:rsid w:val="009A5A09"/>
    <w:rsid w:val="009A6F45"/>
    <w:rsid w:val="009A7516"/>
    <w:rsid w:val="009B1D77"/>
    <w:rsid w:val="009B1F2D"/>
    <w:rsid w:val="009B2F18"/>
    <w:rsid w:val="009B64D0"/>
    <w:rsid w:val="009C0FA9"/>
    <w:rsid w:val="009C159F"/>
    <w:rsid w:val="009C18CB"/>
    <w:rsid w:val="009C2CD7"/>
    <w:rsid w:val="009C47AA"/>
    <w:rsid w:val="009C4B30"/>
    <w:rsid w:val="009C696E"/>
    <w:rsid w:val="009D0A7F"/>
    <w:rsid w:val="009D11EC"/>
    <w:rsid w:val="009D25E3"/>
    <w:rsid w:val="009D2B35"/>
    <w:rsid w:val="009D49BC"/>
    <w:rsid w:val="009E0BBC"/>
    <w:rsid w:val="009E111F"/>
    <w:rsid w:val="009E2926"/>
    <w:rsid w:val="009E2F39"/>
    <w:rsid w:val="009E4019"/>
    <w:rsid w:val="009E45E5"/>
    <w:rsid w:val="009E4A2A"/>
    <w:rsid w:val="009E797F"/>
    <w:rsid w:val="009F020D"/>
    <w:rsid w:val="009F0DC3"/>
    <w:rsid w:val="009F4830"/>
    <w:rsid w:val="009F6928"/>
    <w:rsid w:val="009F69FB"/>
    <w:rsid w:val="009F6A2E"/>
    <w:rsid w:val="00A0000B"/>
    <w:rsid w:val="00A00E8F"/>
    <w:rsid w:val="00A06D44"/>
    <w:rsid w:val="00A06DDD"/>
    <w:rsid w:val="00A1200A"/>
    <w:rsid w:val="00A120D8"/>
    <w:rsid w:val="00A14C0D"/>
    <w:rsid w:val="00A15BD6"/>
    <w:rsid w:val="00A16747"/>
    <w:rsid w:val="00A16B00"/>
    <w:rsid w:val="00A16B41"/>
    <w:rsid w:val="00A2276C"/>
    <w:rsid w:val="00A25C8A"/>
    <w:rsid w:val="00A301A7"/>
    <w:rsid w:val="00A31351"/>
    <w:rsid w:val="00A3222D"/>
    <w:rsid w:val="00A346D5"/>
    <w:rsid w:val="00A34D57"/>
    <w:rsid w:val="00A3604F"/>
    <w:rsid w:val="00A42FE8"/>
    <w:rsid w:val="00A43A40"/>
    <w:rsid w:val="00A43E30"/>
    <w:rsid w:val="00A453E9"/>
    <w:rsid w:val="00A50048"/>
    <w:rsid w:val="00A5007F"/>
    <w:rsid w:val="00A54A28"/>
    <w:rsid w:val="00A5570E"/>
    <w:rsid w:val="00A55CF4"/>
    <w:rsid w:val="00A5611B"/>
    <w:rsid w:val="00A6000F"/>
    <w:rsid w:val="00A61365"/>
    <w:rsid w:val="00A61E46"/>
    <w:rsid w:val="00A63F7F"/>
    <w:rsid w:val="00A653E3"/>
    <w:rsid w:val="00A71CBE"/>
    <w:rsid w:val="00A71D04"/>
    <w:rsid w:val="00A74BCE"/>
    <w:rsid w:val="00A752B0"/>
    <w:rsid w:val="00A75A3D"/>
    <w:rsid w:val="00A7759A"/>
    <w:rsid w:val="00A77EFD"/>
    <w:rsid w:val="00A80D3B"/>
    <w:rsid w:val="00A81102"/>
    <w:rsid w:val="00A8114F"/>
    <w:rsid w:val="00A83B70"/>
    <w:rsid w:val="00A9155C"/>
    <w:rsid w:val="00A95126"/>
    <w:rsid w:val="00AA1F42"/>
    <w:rsid w:val="00AA2E4F"/>
    <w:rsid w:val="00AA341E"/>
    <w:rsid w:val="00AA5A65"/>
    <w:rsid w:val="00AA5C7C"/>
    <w:rsid w:val="00AB348F"/>
    <w:rsid w:val="00AB5CB1"/>
    <w:rsid w:val="00AC0C03"/>
    <w:rsid w:val="00AC278D"/>
    <w:rsid w:val="00AC3296"/>
    <w:rsid w:val="00AC5033"/>
    <w:rsid w:val="00AC71D2"/>
    <w:rsid w:val="00AC7554"/>
    <w:rsid w:val="00AD124C"/>
    <w:rsid w:val="00AD2F16"/>
    <w:rsid w:val="00AD50B4"/>
    <w:rsid w:val="00AD7C0A"/>
    <w:rsid w:val="00AE554F"/>
    <w:rsid w:val="00AF29E5"/>
    <w:rsid w:val="00AF39FA"/>
    <w:rsid w:val="00AF5D8C"/>
    <w:rsid w:val="00AF676F"/>
    <w:rsid w:val="00AF6EBE"/>
    <w:rsid w:val="00B04991"/>
    <w:rsid w:val="00B057B7"/>
    <w:rsid w:val="00B13627"/>
    <w:rsid w:val="00B17047"/>
    <w:rsid w:val="00B200C0"/>
    <w:rsid w:val="00B20627"/>
    <w:rsid w:val="00B20D7F"/>
    <w:rsid w:val="00B23921"/>
    <w:rsid w:val="00B26221"/>
    <w:rsid w:val="00B30469"/>
    <w:rsid w:val="00B323DD"/>
    <w:rsid w:val="00B34798"/>
    <w:rsid w:val="00B34F32"/>
    <w:rsid w:val="00B3574E"/>
    <w:rsid w:val="00B37177"/>
    <w:rsid w:val="00B372F9"/>
    <w:rsid w:val="00B37351"/>
    <w:rsid w:val="00B40351"/>
    <w:rsid w:val="00B4040D"/>
    <w:rsid w:val="00B405F6"/>
    <w:rsid w:val="00B40D93"/>
    <w:rsid w:val="00B439FC"/>
    <w:rsid w:val="00B46ED0"/>
    <w:rsid w:val="00B50662"/>
    <w:rsid w:val="00B51372"/>
    <w:rsid w:val="00B51987"/>
    <w:rsid w:val="00B51BB7"/>
    <w:rsid w:val="00B52708"/>
    <w:rsid w:val="00B529BC"/>
    <w:rsid w:val="00B54C81"/>
    <w:rsid w:val="00B55528"/>
    <w:rsid w:val="00B601DC"/>
    <w:rsid w:val="00B61170"/>
    <w:rsid w:val="00B631FD"/>
    <w:rsid w:val="00B639F2"/>
    <w:rsid w:val="00B640E8"/>
    <w:rsid w:val="00B703D8"/>
    <w:rsid w:val="00B7219D"/>
    <w:rsid w:val="00B75DE1"/>
    <w:rsid w:val="00B766A3"/>
    <w:rsid w:val="00B80F17"/>
    <w:rsid w:val="00B8561A"/>
    <w:rsid w:val="00B85767"/>
    <w:rsid w:val="00B906C7"/>
    <w:rsid w:val="00B91335"/>
    <w:rsid w:val="00B91340"/>
    <w:rsid w:val="00B97AAA"/>
    <w:rsid w:val="00BA16D3"/>
    <w:rsid w:val="00BA1B76"/>
    <w:rsid w:val="00BA3769"/>
    <w:rsid w:val="00BA3C27"/>
    <w:rsid w:val="00BA74B0"/>
    <w:rsid w:val="00BA7F9D"/>
    <w:rsid w:val="00BB01E2"/>
    <w:rsid w:val="00BB1034"/>
    <w:rsid w:val="00BB2AC2"/>
    <w:rsid w:val="00BB52CF"/>
    <w:rsid w:val="00BB56DE"/>
    <w:rsid w:val="00BB6CAD"/>
    <w:rsid w:val="00BC0B79"/>
    <w:rsid w:val="00BC1A28"/>
    <w:rsid w:val="00BC370E"/>
    <w:rsid w:val="00BC3D43"/>
    <w:rsid w:val="00BC69F4"/>
    <w:rsid w:val="00BC75B5"/>
    <w:rsid w:val="00BD200A"/>
    <w:rsid w:val="00BD4762"/>
    <w:rsid w:val="00BD491D"/>
    <w:rsid w:val="00BD4E18"/>
    <w:rsid w:val="00BD5530"/>
    <w:rsid w:val="00BD5742"/>
    <w:rsid w:val="00BD5E6D"/>
    <w:rsid w:val="00BD604C"/>
    <w:rsid w:val="00BE1F37"/>
    <w:rsid w:val="00BE385A"/>
    <w:rsid w:val="00BF1F78"/>
    <w:rsid w:val="00BF4E0E"/>
    <w:rsid w:val="00BF539D"/>
    <w:rsid w:val="00BF6CE0"/>
    <w:rsid w:val="00BF6D3F"/>
    <w:rsid w:val="00BF7C28"/>
    <w:rsid w:val="00C001BC"/>
    <w:rsid w:val="00C05269"/>
    <w:rsid w:val="00C06576"/>
    <w:rsid w:val="00C07D5A"/>
    <w:rsid w:val="00C10B1F"/>
    <w:rsid w:val="00C10F07"/>
    <w:rsid w:val="00C116BC"/>
    <w:rsid w:val="00C157E3"/>
    <w:rsid w:val="00C165F7"/>
    <w:rsid w:val="00C1663B"/>
    <w:rsid w:val="00C16B72"/>
    <w:rsid w:val="00C17222"/>
    <w:rsid w:val="00C1743B"/>
    <w:rsid w:val="00C1771F"/>
    <w:rsid w:val="00C2739B"/>
    <w:rsid w:val="00C2783B"/>
    <w:rsid w:val="00C30B25"/>
    <w:rsid w:val="00C315AF"/>
    <w:rsid w:val="00C351CE"/>
    <w:rsid w:val="00C37194"/>
    <w:rsid w:val="00C418B6"/>
    <w:rsid w:val="00C42CE5"/>
    <w:rsid w:val="00C447E1"/>
    <w:rsid w:val="00C44A5D"/>
    <w:rsid w:val="00C47CDD"/>
    <w:rsid w:val="00C51723"/>
    <w:rsid w:val="00C54454"/>
    <w:rsid w:val="00C555FC"/>
    <w:rsid w:val="00C569CC"/>
    <w:rsid w:val="00C640A6"/>
    <w:rsid w:val="00C65183"/>
    <w:rsid w:val="00C6529A"/>
    <w:rsid w:val="00C6793E"/>
    <w:rsid w:val="00C707D9"/>
    <w:rsid w:val="00C72E52"/>
    <w:rsid w:val="00C73A93"/>
    <w:rsid w:val="00C758A0"/>
    <w:rsid w:val="00C765A2"/>
    <w:rsid w:val="00C805C1"/>
    <w:rsid w:val="00C80E0B"/>
    <w:rsid w:val="00C83355"/>
    <w:rsid w:val="00C84B47"/>
    <w:rsid w:val="00C86B16"/>
    <w:rsid w:val="00C878E9"/>
    <w:rsid w:val="00C8790F"/>
    <w:rsid w:val="00C90F85"/>
    <w:rsid w:val="00C90FB5"/>
    <w:rsid w:val="00C927E5"/>
    <w:rsid w:val="00C952C3"/>
    <w:rsid w:val="00C96A17"/>
    <w:rsid w:val="00CA0310"/>
    <w:rsid w:val="00CA0C9E"/>
    <w:rsid w:val="00CA1E83"/>
    <w:rsid w:val="00CA21F3"/>
    <w:rsid w:val="00CA2E12"/>
    <w:rsid w:val="00CA3C7D"/>
    <w:rsid w:val="00CA3CA3"/>
    <w:rsid w:val="00CA4A7A"/>
    <w:rsid w:val="00CA6650"/>
    <w:rsid w:val="00CB053A"/>
    <w:rsid w:val="00CC13CD"/>
    <w:rsid w:val="00CC3B1C"/>
    <w:rsid w:val="00CC4B34"/>
    <w:rsid w:val="00CC4FB3"/>
    <w:rsid w:val="00CC5EE5"/>
    <w:rsid w:val="00CC6145"/>
    <w:rsid w:val="00CD08C0"/>
    <w:rsid w:val="00CD1153"/>
    <w:rsid w:val="00CD14B0"/>
    <w:rsid w:val="00CD1D60"/>
    <w:rsid w:val="00CD2BB4"/>
    <w:rsid w:val="00CD5466"/>
    <w:rsid w:val="00CD660F"/>
    <w:rsid w:val="00CD680E"/>
    <w:rsid w:val="00CE35EA"/>
    <w:rsid w:val="00CE3D62"/>
    <w:rsid w:val="00CE478C"/>
    <w:rsid w:val="00CF2307"/>
    <w:rsid w:val="00CF4D8A"/>
    <w:rsid w:val="00CF5F39"/>
    <w:rsid w:val="00CF7BB1"/>
    <w:rsid w:val="00D0138D"/>
    <w:rsid w:val="00D02D0D"/>
    <w:rsid w:val="00D02EAC"/>
    <w:rsid w:val="00D07926"/>
    <w:rsid w:val="00D1164E"/>
    <w:rsid w:val="00D12906"/>
    <w:rsid w:val="00D1420E"/>
    <w:rsid w:val="00D15FAF"/>
    <w:rsid w:val="00D16974"/>
    <w:rsid w:val="00D20BAF"/>
    <w:rsid w:val="00D23EE7"/>
    <w:rsid w:val="00D25F1A"/>
    <w:rsid w:val="00D26D98"/>
    <w:rsid w:val="00D3045C"/>
    <w:rsid w:val="00D335D6"/>
    <w:rsid w:val="00D3369F"/>
    <w:rsid w:val="00D3374A"/>
    <w:rsid w:val="00D34CEB"/>
    <w:rsid w:val="00D43CBF"/>
    <w:rsid w:val="00D45933"/>
    <w:rsid w:val="00D4603C"/>
    <w:rsid w:val="00D47D90"/>
    <w:rsid w:val="00D506D0"/>
    <w:rsid w:val="00D51DC7"/>
    <w:rsid w:val="00D54738"/>
    <w:rsid w:val="00D5711F"/>
    <w:rsid w:val="00D63474"/>
    <w:rsid w:val="00D649CC"/>
    <w:rsid w:val="00D6588E"/>
    <w:rsid w:val="00D66373"/>
    <w:rsid w:val="00D6781B"/>
    <w:rsid w:val="00D72213"/>
    <w:rsid w:val="00D731BA"/>
    <w:rsid w:val="00D74291"/>
    <w:rsid w:val="00D76391"/>
    <w:rsid w:val="00D800D7"/>
    <w:rsid w:val="00D80745"/>
    <w:rsid w:val="00D82C50"/>
    <w:rsid w:val="00D82F01"/>
    <w:rsid w:val="00D82F8E"/>
    <w:rsid w:val="00D8622A"/>
    <w:rsid w:val="00D90334"/>
    <w:rsid w:val="00D91D8E"/>
    <w:rsid w:val="00D920C8"/>
    <w:rsid w:val="00D950CD"/>
    <w:rsid w:val="00D96537"/>
    <w:rsid w:val="00D978A0"/>
    <w:rsid w:val="00D97D3B"/>
    <w:rsid w:val="00D97D4D"/>
    <w:rsid w:val="00DA4A9C"/>
    <w:rsid w:val="00DA699C"/>
    <w:rsid w:val="00DB10BA"/>
    <w:rsid w:val="00DB156D"/>
    <w:rsid w:val="00DB17FD"/>
    <w:rsid w:val="00DB25C9"/>
    <w:rsid w:val="00DB4B81"/>
    <w:rsid w:val="00DB5F93"/>
    <w:rsid w:val="00DB6042"/>
    <w:rsid w:val="00DB7E00"/>
    <w:rsid w:val="00DC4EDD"/>
    <w:rsid w:val="00DC4FAB"/>
    <w:rsid w:val="00DC6FBA"/>
    <w:rsid w:val="00DD110B"/>
    <w:rsid w:val="00DD21D8"/>
    <w:rsid w:val="00DD2237"/>
    <w:rsid w:val="00DD22B6"/>
    <w:rsid w:val="00DD47DB"/>
    <w:rsid w:val="00DD5063"/>
    <w:rsid w:val="00DD6E69"/>
    <w:rsid w:val="00DD7393"/>
    <w:rsid w:val="00DD7B0B"/>
    <w:rsid w:val="00DE0182"/>
    <w:rsid w:val="00DE0B19"/>
    <w:rsid w:val="00DE144D"/>
    <w:rsid w:val="00DE77E3"/>
    <w:rsid w:val="00DF0111"/>
    <w:rsid w:val="00DF5416"/>
    <w:rsid w:val="00E00BB2"/>
    <w:rsid w:val="00E02359"/>
    <w:rsid w:val="00E03022"/>
    <w:rsid w:val="00E066FD"/>
    <w:rsid w:val="00E11E5B"/>
    <w:rsid w:val="00E11EE2"/>
    <w:rsid w:val="00E177DB"/>
    <w:rsid w:val="00E20892"/>
    <w:rsid w:val="00E21980"/>
    <w:rsid w:val="00E24A83"/>
    <w:rsid w:val="00E2627F"/>
    <w:rsid w:val="00E304EE"/>
    <w:rsid w:val="00E32BEE"/>
    <w:rsid w:val="00E3361E"/>
    <w:rsid w:val="00E34F25"/>
    <w:rsid w:val="00E36EAB"/>
    <w:rsid w:val="00E3784A"/>
    <w:rsid w:val="00E40C09"/>
    <w:rsid w:val="00E435D3"/>
    <w:rsid w:val="00E46490"/>
    <w:rsid w:val="00E50B0C"/>
    <w:rsid w:val="00E524D0"/>
    <w:rsid w:val="00E540F5"/>
    <w:rsid w:val="00E541ED"/>
    <w:rsid w:val="00E54AFA"/>
    <w:rsid w:val="00E574A4"/>
    <w:rsid w:val="00E6022F"/>
    <w:rsid w:val="00E62F62"/>
    <w:rsid w:val="00E658E2"/>
    <w:rsid w:val="00E662B2"/>
    <w:rsid w:val="00E70311"/>
    <w:rsid w:val="00E72EF3"/>
    <w:rsid w:val="00E7512C"/>
    <w:rsid w:val="00E75E82"/>
    <w:rsid w:val="00E7769E"/>
    <w:rsid w:val="00E77E98"/>
    <w:rsid w:val="00E80FF7"/>
    <w:rsid w:val="00E83CC5"/>
    <w:rsid w:val="00E840A5"/>
    <w:rsid w:val="00E85A53"/>
    <w:rsid w:val="00E85E8A"/>
    <w:rsid w:val="00E86A9D"/>
    <w:rsid w:val="00E87AB9"/>
    <w:rsid w:val="00E95F0A"/>
    <w:rsid w:val="00E968DC"/>
    <w:rsid w:val="00EA235C"/>
    <w:rsid w:val="00EA3085"/>
    <w:rsid w:val="00EA7990"/>
    <w:rsid w:val="00EB14BE"/>
    <w:rsid w:val="00EB17A9"/>
    <w:rsid w:val="00EB1A36"/>
    <w:rsid w:val="00EB37A1"/>
    <w:rsid w:val="00EB53DA"/>
    <w:rsid w:val="00EB5E0A"/>
    <w:rsid w:val="00EB7D55"/>
    <w:rsid w:val="00EC284B"/>
    <w:rsid w:val="00EC2A4B"/>
    <w:rsid w:val="00EC6993"/>
    <w:rsid w:val="00EC7B40"/>
    <w:rsid w:val="00ED034C"/>
    <w:rsid w:val="00ED1716"/>
    <w:rsid w:val="00ED2E01"/>
    <w:rsid w:val="00ED55AE"/>
    <w:rsid w:val="00ED5BAB"/>
    <w:rsid w:val="00ED63B2"/>
    <w:rsid w:val="00ED6F25"/>
    <w:rsid w:val="00ED7323"/>
    <w:rsid w:val="00EE0A1A"/>
    <w:rsid w:val="00EE1DB6"/>
    <w:rsid w:val="00EF1AAC"/>
    <w:rsid w:val="00EF31D8"/>
    <w:rsid w:val="00EF4F07"/>
    <w:rsid w:val="00EF5EC3"/>
    <w:rsid w:val="00EF6036"/>
    <w:rsid w:val="00F000D6"/>
    <w:rsid w:val="00F0023E"/>
    <w:rsid w:val="00F04B3C"/>
    <w:rsid w:val="00F07602"/>
    <w:rsid w:val="00F07B8D"/>
    <w:rsid w:val="00F10397"/>
    <w:rsid w:val="00F1304F"/>
    <w:rsid w:val="00F13A18"/>
    <w:rsid w:val="00F17C89"/>
    <w:rsid w:val="00F20665"/>
    <w:rsid w:val="00F230BA"/>
    <w:rsid w:val="00F23620"/>
    <w:rsid w:val="00F25370"/>
    <w:rsid w:val="00F261B5"/>
    <w:rsid w:val="00F26379"/>
    <w:rsid w:val="00F269AA"/>
    <w:rsid w:val="00F26BD4"/>
    <w:rsid w:val="00F275EF"/>
    <w:rsid w:val="00F27DE6"/>
    <w:rsid w:val="00F27EBE"/>
    <w:rsid w:val="00F30FD9"/>
    <w:rsid w:val="00F31689"/>
    <w:rsid w:val="00F33639"/>
    <w:rsid w:val="00F44616"/>
    <w:rsid w:val="00F44ADB"/>
    <w:rsid w:val="00F478B2"/>
    <w:rsid w:val="00F51F9D"/>
    <w:rsid w:val="00F52B54"/>
    <w:rsid w:val="00F61405"/>
    <w:rsid w:val="00F61573"/>
    <w:rsid w:val="00F618C7"/>
    <w:rsid w:val="00F62011"/>
    <w:rsid w:val="00F657E5"/>
    <w:rsid w:val="00F6790B"/>
    <w:rsid w:val="00F703BE"/>
    <w:rsid w:val="00F7153E"/>
    <w:rsid w:val="00F71576"/>
    <w:rsid w:val="00F724AE"/>
    <w:rsid w:val="00F73D32"/>
    <w:rsid w:val="00F75264"/>
    <w:rsid w:val="00F75CFD"/>
    <w:rsid w:val="00F81DD5"/>
    <w:rsid w:val="00F82B4F"/>
    <w:rsid w:val="00F82E18"/>
    <w:rsid w:val="00F83005"/>
    <w:rsid w:val="00F85221"/>
    <w:rsid w:val="00F8638F"/>
    <w:rsid w:val="00F91B6E"/>
    <w:rsid w:val="00F92A66"/>
    <w:rsid w:val="00F95794"/>
    <w:rsid w:val="00F962C8"/>
    <w:rsid w:val="00F9692E"/>
    <w:rsid w:val="00FA03D0"/>
    <w:rsid w:val="00FA3B5F"/>
    <w:rsid w:val="00FB02B8"/>
    <w:rsid w:val="00FB0F0E"/>
    <w:rsid w:val="00FB3721"/>
    <w:rsid w:val="00FB3D8E"/>
    <w:rsid w:val="00FB53CD"/>
    <w:rsid w:val="00FC0112"/>
    <w:rsid w:val="00FC2268"/>
    <w:rsid w:val="00FC2435"/>
    <w:rsid w:val="00FC2853"/>
    <w:rsid w:val="00FC5F97"/>
    <w:rsid w:val="00FC6459"/>
    <w:rsid w:val="00FD037E"/>
    <w:rsid w:val="00FD04CC"/>
    <w:rsid w:val="00FD30D3"/>
    <w:rsid w:val="00FD43E6"/>
    <w:rsid w:val="00FD445A"/>
    <w:rsid w:val="00FD62E2"/>
    <w:rsid w:val="00FE0993"/>
    <w:rsid w:val="00FE1FEE"/>
    <w:rsid w:val="00FE4392"/>
    <w:rsid w:val="00FE6A52"/>
    <w:rsid w:val="00FF29AF"/>
    <w:rsid w:val="00FF3CC1"/>
    <w:rsid w:val="00FF45F8"/>
    <w:rsid w:val="02DD5835"/>
    <w:rsid w:val="03E788C8"/>
    <w:rsid w:val="05879CE7"/>
    <w:rsid w:val="06F105E5"/>
    <w:rsid w:val="073F78BE"/>
    <w:rsid w:val="07B06929"/>
    <w:rsid w:val="07FFB435"/>
    <w:rsid w:val="08F3F872"/>
    <w:rsid w:val="08FD7B26"/>
    <w:rsid w:val="0BB639D2"/>
    <w:rsid w:val="0BBF8B0D"/>
    <w:rsid w:val="0BFF49FF"/>
    <w:rsid w:val="0DAF59DE"/>
    <w:rsid w:val="0DAF83C9"/>
    <w:rsid w:val="0DBFC2C1"/>
    <w:rsid w:val="0DFD8EB1"/>
    <w:rsid w:val="0DFF5C71"/>
    <w:rsid w:val="0E674F9E"/>
    <w:rsid w:val="0E7FBE81"/>
    <w:rsid w:val="0EBD3485"/>
    <w:rsid w:val="0EDC7F91"/>
    <w:rsid w:val="0EDEE9EA"/>
    <w:rsid w:val="0EFF1779"/>
    <w:rsid w:val="0EFF7300"/>
    <w:rsid w:val="0F3F6344"/>
    <w:rsid w:val="0F541FE9"/>
    <w:rsid w:val="0F5FE564"/>
    <w:rsid w:val="0F7CD22B"/>
    <w:rsid w:val="0F7FBDDD"/>
    <w:rsid w:val="0FB3E401"/>
    <w:rsid w:val="0FFD62CB"/>
    <w:rsid w:val="0FFD9DF8"/>
    <w:rsid w:val="0FFE5472"/>
    <w:rsid w:val="0FFF0773"/>
    <w:rsid w:val="117A8C3D"/>
    <w:rsid w:val="12FF5E3D"/>
    <w:rsid w:val="13730B07"/>
    <w:rsid w:val="13FA1CF1"/>
    <w:rsid w:val="147AA400"/>
    <w:rsid w:val="147DE51A"/>
    <w:rsid w:val="14FBB54E"/>
    <w:rsid w:val="15EEA2FF"/>
    <w:rsid w:val="15EFE046"/>
    <w:rsid w:val="15F60966"/>
    <w:rsid w:val="1627D5C7"/>
    <w:rsid w:val="17B769E4"/>
    <w:rsid w:val="17BEE3C3"/>
    <w:rsid w:val="17BFD611"/>
    <w:rsid w:val="17D4C0F5"/>
    <w:rsid w:val="17DBEA1D"/>
    <w:rsid w:val="17EB61C6"/>
    <w:rsid w:val="17F9062F"/>
    <w:rsid w:val="18ED1645"/>
    <w:rsid w:val="196FEA8E"/>
    <w:rsid w:val="19E7D403"/>
    <w:rsid w:val="1AF86E53"/>
    <w:rsid w:val="1AFF8B86"/>
    <w:rsid w:val="1B7BDE05"/>
    <w:rsid w:val="1B994B52"/>
    <w:rsid w:val="1BA8007D"/>
    <w:rsid w:val="1BAF699E"/>
    <w:rsid w:val="1BBDB454"/>
    <w:rsid w:val="1BBE1446"/>
    <w:rsid w:val="1BBF9C7A"/>
    <w:rsid w:val="1BC56824"/>
    <w:rsid w:val="1BD734F6"/>
    <w:rsid w:val="1BF69EBB"/>
    <w:rsid w:val="1BF7A651"/>
    <w:rsid w:val="1C37C051"/>
    <w:rsid w:val="1CBB38C9"/>
    <w:rsid w:val="1D75F5E7"/>
    <w:rsid w:val="1D9DCB35"/>
    <w:rsid w:val="1DD5B504"/>
    <w:rsid w:val="1DE9B2F5"/>
    <w:rsid w:val="1DFF0729"/>
    <w:rsid w:val="1DFFF9D9"/>
    <w:rsid w:val="1E2F022E"/>
    <w:rsid w:val="1E2F53BB"/>
    <w:rsid w:val="1E7F23EB"/>
    <w:rsid w:val="1E9FB330"/>
    <w:rsid w:val="1EAF1FCE"/>
    <w:rsid w:val="1EB72DE5"/>
    <w:rsid w:val="1EBF7711"/>
    <w:rsid w:val="1ED4C4AC"/>
    <w:rsid w:val="1ED7B139"/>
    <w:rsid w:val="1EDFB2AF"/>
    <w:rsid w:val="1EED07EC"/>
    <w:rsid w:val="1EFDBDE1"/>
    <w:rsid w:val="1EFF25E2"/>
    <w:rsid w:val="1F33C24C"/>
    <w:rsid w:val="1F3F9467"/>
    <w:rsid w:val="1F6B2D93"/>
    <w:rsid w:val="1F6D049A"/>
    <w:rsid w:val="1F775BE1"/>
    <w:rsid w:val="1F7B7F14"/>
    <w:rsid w:val="1FD204E0"/>
    <w:rsid w:val="1FD6C026"/>
    <w:rsid w:val="1FD7F063"/>
    <w:rsid w:val="1FDF3603"/>
    <w:rsid w:val="1FEB3EF8"/>
    <w:rsid w:val="1FED06CB"/>
    <w:rsid w:val="1FED6422"/>
    <w:rsid w:val="1FEFA802"/>
    <w:rsid w:val="1FF72DD9"/>
    <w:rsid w:val="1FF7A25B"/>
    <w:rsid w:val="1FFBDF12"/>
    <w:rsid w:val="1FFDEF79"/>
    <w:rsid w:val="1FFE81AB"/>
    <w:rsid w:val="1FFEED67"/>
    <w:rsid w:val="22BF9928"/>
    <w:rsid w:val="22FF78C6"/>
    <w:rsid w:val="23AFF585"/>
    <w:rsid w:val="23CF298A"/>
    <w:rsid w:val="23DEE26C"/>
    <w:rsid w:val="23FBA743"/>
    <w:rsid w:val="23FEF8A1"/>
    <w:rsid w:val="23FFC5F0"/>
    <w:rsid w:val="25FB53F1"/>
    <w:rsid w:val="266FABFF"/>
    <w:rsid w:val="2695DFB6"/>
    <w:rsid w:val="26BBB5C3"/>
    <w:rsid w:val="26C7F853"/>
    <w:rsid w:val="26CF4810"/>
    <w:rsid w:val="277F2DAA"/>
    <w:rsid w:val="279F6683"/>
    <w:rsid w:val="27A3656A"/>
    <w:rsid w:val="27DB9FC0"/>
    <w:rsid w:val="27DF385C"/>
    <w:rsid w:val="27F24944"/>
    <w:rsid w:val="27F3279A"/>
    <w:rsid w:val="27F99F20"/>
    <w:rsid w:val="27FDC730"/>
    <w:rsid w:val="28EF4FF4"/>
    <w:rsid w:val="2977D237"/>
    <w:rsid w:val="29D32EC7"/>
    <w:rsid w:val="29FB02F1"/>
    <w:rsid w:val="29FC8886"/>
    <w:rsid w:val="29FF6F74"/>
    <w:rsid w:val="29FFF31D"/>
    <w:rsid w:val="2A2FA2DC"/>
    <w:rsid w:val="2A5FA374"/>
    <w:rsid w:val="2AEF77E0"/>
    <w:rsid w:val="2BDE8151"/>
    <w:rsid w:val="2BF6B4B6"/>
    <w:rsid w:val="2BFF98BB"/>
    <w:rsid w:val="2C3F93BC"/>
    <w:rsid w:val="2CD48484"/>
    <w:rsid w:val="2CE9D289"/>
    <w:rsid w:val="2CFF2909"/>
    <w:rsid w:val="2D6D8DA4"/>
    <w:rsid w:val="2D79430D"/>
    <w:rsid w:val="2D7C5A6B"/>
    <w:rsid w:val="2D7D8781"/>
    <w:rsid w:val="2DB7B1C5"/>
    <w:rsid w:val="2DBFDEA9"/>
    <w:rsid w:val="2DF30B90"/>
    <w:rsid w:val="2E0C0C10"/>
    <w:rsid w:val="2E293307"/>
    <w:rsid w:val="2E73AFE6"/>
    <w:rsid w:val="2EDFA577"/>
    <w:rsid w:val="2EE7BC9A"/>
    <w:rsid w:val="2EF746E8"/>
    <w:rsid w:val="2EFF1194"/>
    <w:rsid w:val="2F1EC623"/>
    <w:rsid w:val="2F5EF5C0"/>
    <w:rsid w:val="2F5F1AEA"/>
    <w:rsid w:val="2F7785AD"/>
    <w:rsid w:val="2F77ECB0"/>
    <w:rsid w:val="2F7B02D2"/>
    <w:rsid w:val="2F7FF857"/>
    <w:rsid w:val="2F950E0F"/>
    <w:rsid w:val="2F9D0438"/>
    <w:rsid w:val="2FBD2F8E"/>
    <w:rsid w:val="2FBD89A3"/>
    <w:rsid w:val="2FBFCF7D"/>
    <w:rsid w:val="2FD70CC4"/>
    <w:rsid w:val="2FD768FE"/>
    <w:rsid w:val="2FDBBD1E"/>
    <w:rsid w:val="2FDD9AEC"/>
    <w:rsid w:val="2FE82A0E"/>
    <w:rsid w:val="2FEA69E4"/>
    <w:rsid w:val="2FEEBA5C"/>
    <w:rsid w:val="2FF7F60A"/>
    <w:rsid w:val="2FF98B7A"/>
    <w:rsid w:val="2FFE13BA"/>
    <w:rsid w:val="2FFF22D6"/>
    <w:rsid w:val="2FFF2986"/>
    <w:rsid w:val="2FFF79D7"/>
    <w:rsid w:val="2FFF899B"/>
    <w:rsid w:val="30DF1EFF"/>
    <w:rsid w:val="30EDC6B7"/>
    <w:rsid w:val="317F41C2"/>
    <w:rsid w:val="319C3577"/>
    <w:rsid w:val="31DFCDAD"/>
    <w:rsid w:val="31FD4EF6"/>
    <w:rsid w:val="32FF416C"/>
    <w:rsid w:val="331B1485"/>
    <w:rsid w:val="331DB426"/>
    <w:rsid w:val="336F2A5C"/>
    <w:rsid w:val="337F41C1"/>
    <w:rsid w:val="337F4788"/>
    <w:rsid w:val="33EF8146"/>
    <w:rsid w:val="33F616F0"/>
    <w:rsid w:val="33F6B5CB"/>
    <w:rsid w:val="33FEAB38"/>
    <w:rsid w:val="33FF0E88"/>
    <w:rsid w:val="33FF5807"/>
    <w:rsid w:val="33FF69AA"/>
    <w:rsid w:val="353FF670"/>
    <w:rsid w:val="3576E6C3"/>
    <w:rsid w:val="35BFA3DD"/>
    <w:rsid w:val="35D528F1"/>
    <w:rsid w:val="35EF04C1"/>
    <w:rsid w:val="35F7F1BF"/>
    <w:rsid w:val="35FF26FA"/>
    <w:rsid w:val="369F302E"/>
    <w:rsid w:val="36B22C44"/>
    <w:rsid w:val="36C7B9E4"/>
    <w:rsid w:val="36F62BBF"/>
    <w:rsid w:val="36F7CFC3"/>
    <w:rsid w:val="36FDF798"/>
    <w:rsid w:val="36FF084D"/>
    <w:rsid w:val="36FF1A47"/>
    <w:rsid w:val="36FFAD2F"/>
    <w:rsid w:val="36FFD602"/>
    <w:rsid w:val="377A98E9"/>
    <w:rsid w:val="377DD044"/>
    <w:rsid w:val="377F09D3"/>
    <w:rsid w:val="377F5878"/>
    <w:rsid w:val="37BB1548"/>
    <w:rsid w:val="37BF247B"/>
    <w:rsid w:val="37C781DE"/>
    <w:rsid w:val="37DF204F"/>
    <w:rsid w:val="37DF2AF4"/>
    <w:rsid w:val="37F57869"/>
    <w:rsid w:val="37F67503"/>
    <w:rsid w:val="37F90F99"/>
    <w:rsid w:val="37FBEC33"/>
    <w:rsid w:val="37FD87F9"/>
    <w:rsid w:val="37FEAF98"/>
    <w:rsid w:val="37FEC418"/>
    <w:rsid w:val="37FFA3F9"/>
    <w:rsid w:val="37FFD04B"/>
    <w:rsid w:val="37FFE9D3"/>
    <w:rsid w:val="38B53B6C"/>
    <w:rsid w:val="38CE690A"/>
    <w:rsid w:val="38F6B673"/>
    <w:rsid w:val="397F7985"/>
    <w:rsid w:val="399F4099"/>
    <w:rsid w:val="39BE9483"/>
    <w:rsid w:val="39BFAB4C"/>
    <w:rsid w:val="39CFB70F"/>
    <w:rsid w:val="39DD5E0F"/>
    <w:rsid w:val="39DF409D"/>
    <w:rsid w:val="39EF1C9F"/>
    <w:rsid w:val="39F6A531"/>
    <w:rsid w:val="39F9CE39"/>
    <w:rsid w:val="39FE7B0B"/>
    <w:rsid w:val="39FEBD61"/>
    <w:rsid w:val="3A3F818C"/>
    <w:rsid w:val="3A774504"/>
    <w:rsid w:val="3A8F1D9C"/>
    <w:rsid w:val="3A97639E"/>
    <w:rsid w:val="3ABF4621"/>
    <w:rsid w:val="3AF305FD"/>
    <w:rsid w:val="3AF330CA"/>
    <w:rsid w:val="3AF79BAC"/>
    <w:rsid w:val="3AFFE3A0"/>
    <w:rsid w:val="3B2CFA17"/>
    <w:rsid w:val="3B3F9D74"/>
    <w:rsid w:val="3B3FCF00"/>
    <w:rsid w:val="3B5766D0"/>
    <w:rsid w:val="3B577DAA"/>
    <w:rsid w:val="3B6F08C6"/>
    <w:rsid w:val="3B7794D9"/>
    <w:rsid w:val="3B7B668B"/>
    <w:rsid w:val="3B7F5679"/>
    <w:rsid w:val="3B8C248F"/>
    <w:rsid w:val="3BA819A7"/>
    <w:rsid w:val="3BB99D93"/>
    <w:rsid w:val="3BC79846"/>
    <w:rsid w:val="3BD3FAF9"/>
    <w:rsid w:val="3BDBDE62"/>
    <w:rsid w:val="3BDCC558"/>
    <w:rsid w:val="3BDF2DED"/>
    <w:rsid w:val="3BDFA00A"/>
    <w:rsid w:val="3BEA3F04"/>
    <w:rsid w:val="3BED9C8E"/>
    <w:rsid w:val="3BFB7E49"/>
    <w:rsid w:val="3BFB7EBE"/>
    <w:rsid w:val="3BFB83B6"/>
    <w:rsid w:val="3C2740AD"/>
    <w:rsid w:val="3C3CC127"/>
    <w:rsid w:val="3C4E7C6E"/>
    <w:rsid w:val="3C633C36"/>
    <w:rsid w:val="3C9F2001"/>
    <w:rsid w:val="3CA6E36D"/>
    <w:rsid w:val="3CDF62E7"/>
    <w:rsid w:val="3CE8719E"/>
    <w:rsid w:val="3CF5BEDF"/>
    <w:rsid w:val="3CFF9D50"/>
    <w:rsid w:val="3D0F2D2E"/>
    <w:rsid w:val="3D1B38CD"/>
    <w:rsid w:val="3D5F5C10"/>
    <w:rsid w:val="3D6F4957"/>
    <w:rsid w:val="3D71DADE"/>
    <w:rsid w:val="3D763F42"/>
    <w:rsid w:val="3D7A8073"/>
    <w:rsid w:val="3D7D5FC7"/>
    <w:rsid w:val="3D7E496F"/>
    <w:rsid w:val="3D7F049A"/>
    <w:rsid w:val="3D7F100A"/>
    <w:rsid w:val="3D87AF03"/>
    <w:rsid w:val="3DA1D510"/>
    <w:rsid w:val="3DB2C59A"/>
    <w:rsid w:val="3DBE8210"/>
    <w:rsid w:val="3DBF4FAA"/>
    <w:rsid w:val="3DC9312B"/>
    <w:rsid w:val="3DCF5DFF"/>
    <w:rsid w:val="3DDB1B38"/>
    <w:rsid w:val="3DEF2745"/>
    <w:rsid w:val="3DF5144E"/>
    <w:rsid w:val="3DF654B1"/>
    <w:rsid w:val="3DFA97EC"/>
    <w:rsid w:val="3DFBF992"/>
    <w:rsid w:val="3DFDE85D"/>
    <w:rsid w:val="3DFE77EC"/>
    <w:rsid w:val="3DFF1DA5"/>
    <w:rsid w:val="3DFF30A6"/>
    <w:rsid w:val="3DFF559E"/>
    <w:rsid w:val="3E3E7E1B"/>
    <w:rsid w:val="3E3F8B54"/>
    <w:rsid w:val="3E6636B3"/>
    <w:rsid w:val="3E6FC5DD"/>
    <w:rsid w:val="3E73258C"/>
    <w:rsid w:val="3E778984"/>
    <w:rsid w:val="3E7F91DC"/>
    <w:rsid w:val="3E7FA641"/>
    <w:rsid w:val="3E87016F"/>
    <w:rsid w:val="3E9FCFF6"/>
    <w:rsid w:val="3EAA6DB7"/>
    <w:rsid w:val="3EB748FA"/>
    <w:rsid w:val="3EB7707D"/>
    <w:rsid w:val="3EBB0398"/>
    <w:rsid w:val="3EBFFF13"/>
    <w:rsid w:val="3ED726DB"/>
    <w:rsid w:val="3EDF2F82"/>
    <w:rsid w:val="3EDF97D5"/>
    <w:rsid w:val="3EE58DD7"/>
    <w:rsid w:val="3EEE74E0"/>
    <w:rsid w:val="3EF14C0A"/>
    <w:rsid w:val="3EF34DBE"/>
    <w:rsid w:val="3EF4C2C5"/>
    <w:rsid w:val="3EF678D2"/>
    <w:rsid w:val="3EF6F5F3"/>
    <w:rsid w:val="3EFD4950"/>
    <w:rsid w:val="3EFE3C71"/>
    <w:rsid w:val="3EFF66D1"/>
    <w:rsid w:val="3F0679B0"/>
    <w:rsid w:val="3F377FF2"/>
    <w:rsid w:val="3F5617EE"/>
    <w:rsid w:val="3F5F600A"/>
    <w:rsid w:val="3F5FDCD5"/>
    <w:rsid w:val="3F6E7B93"/>
    <w:rsid w:val="3F72562B"/>
    <w:rsid w:val="3F754F48"/>
    <w:rsid w:val="3F7AB7E9"/>
    <w:rsid w:val="3F7ED827"/>
    <w:rsid w:val="3F7F1BF7"/>
    <w:rsid w:val="3F7F4281"/>
    <w:rsid w:val="3F7FCDC4"/>
    <w:rsid w:val="3F7FE109"/>
    <w:rsid w:val="3F7FFB8A"/>
    <w:rsid w:val="3F8F2A80"/>
    <w:rsid w:val="3F91CA9D"/>
    <w:rsid w:val="3F9D328A"/>
    <w:rsid w:val="3FAB500B"/>
    <w:rsid w:val="3FB212F3"/>
    <w:rsid w:val="3FB721F0"/>
    <w:rsid w:val="3FBD4D68"/>
    <w:rsid w:val="3FBD9421"/>
    <w:rsid w:val="3FBE1307"/>
    <w:rsid w:val="3FBF2BFD"/>
    <w:rsid w:val="3FBF63F0"/>
    <w:rsid w:val="3FBF7A2D"/>
    <w:rsid w:val="3FBF7D02"/>
    <w:rsid w:val="3FBFB3A5"/>
    <w:rsid w:val="3FC24667"/>
    <w:rsid w:val="3FCA1795"/>
    <w:rsid w:val="3FCDD184"/>
    <w:rsid w:val="3FCEC248"/>
    <w:rsid w:val="3FCF31D3"/>
    <w:rsid w:val="3FD344E1"/>
    <w:rsid w:val="3FD6237E"/>
    <w:rsid w:val="3FD90DE9"/>
    <w:rsid w:val="3FDB1ADF"/>
    <w:rsid w:val="3FDDC30B"/>
    <w:rsid w:val="3FDF2D49"/>
    <w:rsid w:val="3FDF46E0"/>
    <w:rsid w:val="3FDF6ABF"/>
    <w:rsid w:val="3FE51877"/>
    <w:rsid w:val="3FE7CE26"/>
    <w:rsid w:val="3FE934CF"/>
    <w:rsid w:val="3FEE07D4"/>
    <w:rsid w:val="3FEF0AF4"/>
    <w:rsid w:val="3FEF4403"/>
    <w:rsid w:val="3FEF84C3"/>
    <w:rsid w:val="3FEFD160"/>
    <w:rsid w:val="3FF46534"/>
    <w:rsid w:val="3FF54319"/>
    <w:rsid w:val="3FF56746"/>
    <w:rsid w:val="3FF702AB"/>
    <w:rsid w:val="3FF7B783"/>
    <w:rsid w:val="3FF7C026"/>
    <w:rsid w:val="3FF94EB4"/>
    <w:rsid w:val="3FFA98E6"/>
    <w:rsid w:val="3FFB271A"/>
    <w:rsid w:val="3FFB4A4D"/>
    <w:rsid w:val="3FFBD528"/>
    <w:rsid w:val="3FFC8A23"/>
    <w:rsid w:val="3FFCD096"/>
    <w:rsid w:val="3FFD3B39"/>
    <w:rsid w:val="3FFDBED3"/>
    <w:rsid w:val="3FFDD334"/>
    <w:rsid w:val="3FFEA143"/>
    <w:rsid w:val="3FFF0966"/>
    <w:rsid w:val="3FFF3447"/>
    <w:rsid w:val="3FFF3567"/>
    <w:rsid w:val="3FFF426D"/>
    <w:rsid w:val="3FFF4D4E"/>
    <w:rsid w:val="3FFF6319"/>
    <w:rsid w:val="3FFF6C03"/>
    <w:rsid w:val="3FFF8494"/>
    <w:rsid w:val="3FFF86B6"/>
    <w:rsid w:val="3FFFD7F9"/>
    <w:rsid w:val="3FFFEE16"/>
    <w:rsid w:val="41EF6416"/>
    <w:rsid w:val="42FFFB15"/>
    <w:rsid w:val="43F9A172"/>
    <w:rsid w:val="44C61785"/>
    <w:rsid w:val="44F910CE"/>
    <w:rsid w:val="44FC4BD0"/>
    <w:rsid w:val="452FC3CB"/>
    <w:rsid w:val="453DE308"/>
    <w:rsid w:val="457F934B"/>
    <w:rsid w:val="459F37E7"/>
    <w:rsid w:val="45DBD1B7"/>
    <w:rsid w:val="46AED712"/>
    <w:rsid w:val="46FEE0FE"/>
    <w:rsid w:val="47D96E85"/>
    <w:rsid w:val="47DE2DC5"/>
    <w:rsid w:val="47DFB884"/>
    <w:rsid w:val="47EF0638"/>
    <w:rsid w:val="47FFCA9A"/>
    <w:rsid w:val="49B7E588"/>
    <w:rsid w:val="49D46A75"/>
    <w:rsid w:val="49FB4BE2"/>
    <w:rsid w:val="4A4E092B"/>
    <w:rsid w:val="4A9FAE70"/>
    <w:rsid w:val="4AD69411"/>
    <w:rsid w:val="4AEFD801"/>
    <w:rsid w:val="4AFF23A0"/>
    <w:rsid w:val="4B778CDA"/>
    <w:rsid w:val="4B959667"/>
    <w:rsid w:val="4BA9F5F2"/>
    <w:rsid w:val="4BCADB19"/>
    <w:rsid w:val="4BDA8392"/>
    <w:rsid w:val="4BDC4073"/>
    <w:rsid w:val="4BDF7499"/>
    <w:rsid w:val="4BF227E0"/>
    <w:rsid w:val="4BF5BD7F"/>
    <w:rsid w:val="4BF752C2"/>
    <w:rsid w:val="4BF7E5C2"/>
    <w:rsid w:val="4BFDFBE8"/>
    <w:rsid w:val="4BFF9227"/>
    <w:rsid w:val="4CFFEE8B"/>
    <w:rsid w:val="4D6F8103"/>
    <w:rsid w:val="4DBCCFD7"/>
    <w:rsid w:val="4DCE4F12"/>
    <w:rsid w:val="4DCF9412"/>
    <w:rsid w:val="4DDF1877"/>
    <w:rsid w:val="4DDF7AC4"/>
    <w:rsid w:val="4DEEDB15"/>
    <w:rsid w:val="4DF3FF07"/>
    <w:rsid w:val="4DFC7443"/>
    <w:rsid w:val="4E755564"/>
    <w:rsid w:val="4E7936A4"/>
    <w:rsid w:val="4EE2ECBC"/>
    <w:rsid w:val="4EF712F0"/>
    <w:rsid w:val="4EFB379C"/>
    <w:rsid w:val="4EFEFE6E"/>
    <w:rsid w:val="4EFF3A2C"/>
    <w:rsid w:val="4F372053"/>
    <w:rsid w:val="4F5DC0A0"/>
    <w:rsid w:val="4F6B06DE"/>
    <w:rsid w:val="4F6F8AAB"/>
    <w:rsid w:val="4F7F90DF"/>
    <w:rsid w:val="4FB60BB6"/>
    <w:rsid w:val="4FBD99B9"/>
    <w:rsid w:val="4FBEE766"/>
    <w:rsid w:val="4FD3C6D3"/>
    <w:rsid w:val="4FD711DF"/>
    <w:rsid w:val="4FECF1E1"/>
    <w:rsid w:val="4FF12F21"/>
    <w:rsid w:val="4FF4C128"/>
    <w:rsid w:val="4FF9D025"/>
    <w:rsid w:val="4FFB6291"/>
    <w:rsid w:val="4FFC0B37"/>
    <w:rsid w:val="4FFDC017"/>
    <w:rsid w:val="4FFE4224"/>
    <w:rsid w:val="4FFF26A5"/>
    <w:rsid w:val="4FFF2E17"/>
    <w:rsid w:val="4FFF783D"/>
    <w:rsid w:val="51AF5CCE"/>
    <w:rsid w:val="51EFF2EE"/>
    <w:rsid w:val="51FAED39"/>
    <w:rsid w:val="532138F3"/>
    <w:rsid w:val="5339AE78"/>
    <w:rsid w:val="5357B0EE"/>
    <w:rsid w:val="53DFC263"/>
    <w:rsid w:val="53EDE240"/>
    <w:rsid w:val="53F5570A"/>
    <w:rsid w:val="53FDB2D3"/>
    <w:rsid w:val="53FF4930"/>
    <w:rsid w:val="53FFF862"/>
    <w:rsid w:val="54DD24F1"/>
    <w:rsid w:val="54EF7246"/>
    <w:rsid w:val="54FF6AF6"/>
    <w:rsid w:val="557F3AEB"/>
    <w:rsid w:val="55A75ADF"/>
    <w:rsid w:val="55CB2EFD"/>
    <w:rsid w:val="55D82396"/>
    <w:rsid w:val="55DD7587"/>
    <w:rsid w:val="55DD75AA"/>
    <w:rsid w:val="55EEB794"/>
    <w:rsid w:val="55EFF56F"/>
    <w:rsid w:val="55FF3C91"/>
    <w:rsid w:val="565FE91F"/>
    <w:rsid w:val="56763356"/>
    <w:rsid w:val="56ACD66C"/>
    <w:rsid w:val="56BFAAB1"/>
    <w:rsid w:val="56F72AF5"/>
    <w:rsid w:val="56FF2DAA"/>
    <w:rsid w:val="571A95BE"/>
    <w:rsid w:val="573BB847"/>
    <w:rsid w:val="573C3171"/>
    <w:rsid w:val="573F501B"/>
    <w:rsid w:val="5756600E"/>
    <w:rsid w:val="575DD36E"/>
    <w:rsid w:val="575F4132"/>
    <w:rsid w:val="57674D23"/>
    <w:rsid w:val="5767D879"/>
    <w:rsid w:val="5775AA1D"/>
    <w:rsid w:val="577E79FF"/>
    <w:rsid w:val="577F4D10"/>
    <w:rsid w:val="579F6F55"/>
    <w:rsid w:val="57AB4673"/>
    <w:rsid w:val="57B94E9C"/>
    <w:rsid w:val="57D76230"/>
    <w:rsid w:val="57D76E58"/>
    <w:rsid w:val="57DBEE46"/>
    <w:rsid w:val="57DD3253"/>
    <w:rsid w:val="57ED5633"/>
    <w:rsid w:val="57EE0619"/>
    <w:rsid w:val="57F715FC"/>
    <w:rsid w:val="57F73268"/>
    <w:rsid w:val="57F9C433"/>
    <w:rsid w:val="57FD7B13"/>
    <w:rsid w:val="57FED210"/>
    <w:rsid w:val="587F82E0"/>
    <w:rsid w:val="58BF91EB"/>
    <w:rsid w:val="58CE0A51"/>
    <w:rsid w:val="597D57A6"/>
    <w:rsid w:val="599DB1E9"/>
    <w:rsid w:val="59A8E7B5"/>
    <w:rsid w:val="59B55CB8"/>
    <w:rsid w:val="59D750EA"/>
    <w:rsid w:val="59DBCD6E"/>
    <w:rsid w:val="59FD8811"/>
    <w:rsid w:val="59FF0F1C"/>
    <w:rsid w:val="59FF8A84"/>
    <w:rsid w:val="5A7E0948"/>
    <w:rsid w:val="5A972D8C"/>
    <w:rsid w:val="5AAD1A30"/>
    <w:rsid w:val="5AEFDE15"/>
    <w:rsid w:val="5AF242B0"/>
    <w:rsid w:val="5AFF8414"/>
    <w:rsid w:val="5AFF8820"/>
    <w:rsid w:val="5B17E719"/>
    <w:rsid w:val="5B3FF945"/>
    <w:rsid w:val="5B4706EB"/>
    <w:rsid w:val="5B4BA1EB"/>
    <w:rsid w:val="5B71A858"/>
    <w:rsid w:val="5B7E4391"/>
    <w:rsid w:val="5BAFBD75"/>
    <w:rsid w:val="5BBDB666"/>
    <w:rsid w:val="5BBF31D0"/>
    <w:rsid w:val="5BBFFF75"/>
    <w:rsid w:val="5BD3D9C6"/>
    <w:rsid w:val="5BDE02F0"/>
    <w:rsid w:val="5BF653DD"/>
    <w:rsid w:val="5BF72170"/>
    <w:rsid w:val="5BF7A3A2"/>
    <w:rsid w:val="5BF96322"/>
    <w:rsid w:val="5BFB65C8"/>
    <w:rsid w:val="5BFDBA13"/>
    <w:rsid w:val="5BFDF064"/>
    <w:rsid w:val="5BFF439D"/>
    <w:rsid w:val="5BFF4BA0"/>
    <w:rsid w:val="5BFF52F1"/>
    <w:rsid w:val="5BFF8567"/>
    <w:rsid w:val="5BFF8C73"/>
    <w:rsid w:val="5BFFA7D8"/>
    <w:rsid w:val="5C6FC16E"/>
    <w:rsid w:val="5C7C56D2"/>
    <w:rsid w:val="5C7E0323"/>
    <w:rsid w:val="5C9D1F7D"/>
    <w:rsid w:val="5C9F4204"/>
    <w:rsid w:val="5CADC671"/>
    <w:rsid w:val="5CBF09C3"/>
    <w:rsid w:val="5CDF1772"/>
    <w:rsid w:val="5CEE7757"/>
    <w:rsid w:val="5CFFCA91"/>
    <w:rsid w:val="5D776291"/>
    <w:rsid w:val="5D7D479F"/>
    <w:rsid w:val="5D8B25CA"/>
    <w:rsid w:val="5D8E6B2D"/>
    <w:rsid w:val="5D9F5293"/>
    <w:rsid w:val="5DBB6EE0"/>
    <w:rsid w:val="5DBF59CA"/>
    <w:rsid w:val="5DBF7C8E"/>
    <w:rsid w:val="5DCE9F77"/>
    <w:rsid w:val="5DDF7CBB"/>
    <w:rsid w:val="5DEA503B"/>
    <w:rsid w:val="5DEB112B"/>
    <w:rsid w:val="5DEF6940"/>
    <w:rsid w:val="5DF50D32"/>
    <w:rsid w:val="5DF71CDE"/>
    <w:rsid w:val="5DFAB916"/>
    <w:rsid w:val="5DFD9497"/>
    <w:rsid w:val="5DFF856E"/>
    <w:rsid w:val="5DFFE4E3"/>
    <w:rsid w:val="5E579F8D"/>
    <w:rsid w:val="5E5F8B30"/>
    <w:rsid w:val="5E670DBD"/>
    <w:rsid w:val="5E7DDDCF"/>
    <w:rsid w:val="5E9FE860"/>
    <w:rsid w:val="5EAF39CB"/>
    <w:rsid w:val="5EBDD03D"/>
    <w:rsid w:val="5EDB9357"/>
    <w:rsid w:val="5EDEBCF0"/>
    <w:rsid w:val="5EE385DF"/>
    <w:rsid w:val="5EE5E362"/>
    <w:rsid w:val="5EE7E766"/>
    <w:rsid w:val="5EEB7C09"/>
    <w:rsid w:val="5EEF237A"/>
    <w:rsid w:val="5EEFDA04"/>
    <w:rsid w:val="5EFB32C8"/>
    <w:rsid w:val="5EFB377E"/>
    <w:rsid w:val="5EFBC75A"/>
    <w:rsid w:val="5EFE0314"/>
    <w:rsid w:val="5EFF0686"/>
    <w:rsid w:val="5EFF451C"/>
    <w:rsid w:val="5F0FF42E"/>
    <w:rsid w:val="5F1E1FE2"/>
    <w:rsid w:val="5F33CEE8"/>
    <w:rsid w:val="5F3FE0B0"/>
    <w:rsid w:val="5F3FEC46"/>
    <w:rsid w:val="5F470B9C"/>
    <w:rsid w:val="5F56D0FC"/>
    <w:rsid w:val="5F572243"/>
    <w:rsid w:val="5F5E68F6"/>
    <w:rsid w:val="5F5F4149"/>
    <w:rsid w:val="5F6C6AED"/>
    <w:rsid w:val="5F7BA718"/>
    <w:rsid w:val="5F7BB703"/>
    <w:rsid w:val="5F7E84D7"/>
    <w:rsid w:val="5F7EDF26"/>
    <w:rsid w:val="5F8C698B"/>
    <w:rsid w:val="5F93B8D7"/>
    <w:rsid w:val="5F9638F7"/>
    <w:rsid w:val="5F96C387"/>
    <w:rsid w:val="5F9BD660"/>
    <w:rsid w:val="5F9E28AC"/>
    <w:rsid w:val="5F9FA6EA"/>
    <w:rsid w:val="5FAA3779"/>
    <w:rsid w:val="5FAC3254"/>
    <w:rsid w:val="5FB2E806"/>
    <w:rsid w:val="5FB4D71F"/>
    <w:rsid w:val="5FB58110"/>
    <w:rsid w:val="5FBA0C0C"/>
    <w:rsid w:val="5FBBAA91"/>
    <w:rsid w:val="5FBE2362"/>
    <w:rsid w:val="5FBE47C7"/>
    <w:rsid w:val="5FBF56B8"/>
    <w:rsid w:val="5FBFC99C"/>
    <w:rsid w:val="5FC37B04"/>
    <w:rsid w:val="5FD49186"/>
    <w:rsid w:val="5FD88534"/>
    <w:rsid w:val="5FDBDD5A"/>
    <w:rsid w:val="5FDE6D4D"/>
    <w:rsid w:val="5FDED2E7"/>
    <w:rsid w:val="5FDF63F7"/>
    <w:rsid w:val="5FDF67B2"/>
    <w:rsid w:val="5FDF8625"/>
    <w:rsid w:val="5FDFE032"/>
    <w:rsid w:val="5FE42E98"/>
    <w:rsid w:val="5FE5575E"/>
    <w:rsid w:val="5FE77DDD"/>
    <w:rsid w:val="5FE78ADF"/>
    <w:rsid w:val="5FE8A945"/>
    <w:rsid w:val="5FEBE910"/>
    <w:rsid w:val="5FEDC62A"/>
    <w:rsid w:val="5FEE1AAD"/>
    <w:rsid w:val="5FEF2914"/>
    <w:rsid w:val="5FEF5D2D"/>
    <w:rsid w:val="5FF58097"/>
    <w:rsid w:val="5FF6E32B"/>
    <w:rsid w:val="5FF700E3"/>
    <w:rsid w:val="5FF77909"/>
    <w:rsid w:val="5FFB2C29"/>
    <w:rsid w:val="5FFBBA13"/>
    <w:rsid w:val="5FFBC77B"/>
    <w:rsid w:val="5FFD7A05"/>
    <w:rsid w:val="5FFE91A2"/>
    <w:rsid w:val="5FFF1C27"/>
    <w:rsid w:val="5FFF4490"/>
    <w:rsid w:val="5FFF5786"/>
    <w:rsid w:val="5FFF5B50"/>
    <w:rsid w:val="5FFF8708"/>
    <w:rsid w:val="5FFFB3D7"/>
    <w:rsid w:val="5FFFBE01"/>
    <w:rsid w:val="5FFFF456"/>
    <w:rsid w:val="619F0879"/>
    <w:rsid w:val="61BF70A5"/>
    <w:rsid w:val="61F7415C"/>
    <w:rsid w:val="624BE3B4"/>
    <w:rsid w:val="62D74AEE"/>
    <w:rsid w:val="62F038E4"/>
    <w:rsid w:val="62FC69C1"/>
    <w:rsid w:val="62FE32B9"/>
    <w:rsid w:val="62FF7168"/>
    <w:rsid w:val="632D0DA6"/>
    <w:rsid w:val="635ADAF9"/>
    <w:rsid w:val="6367A63E"/>
    <w:rsid w:val="636F1CB7"/>
    <w:rsid w:val="63766DFE"/>
    <w:rsid w:val="637D9730"/>
    <w:rsid w:val="637F5F19"/>
    <w:rsid w:val="6397191F"/>
    <w:rsid w:val="63FF8CBF"/>
    <w:rsid w:val="64DDDA98"/>
    <w:rsid w:val="65BECE1A"/>
    <w:rsid w:val="65DFCF07"/>
    <w:rsid w:val="65F209EC"/>
    <w:rsid w:val="65F514D7"/>
    <w:rsid w:val="65FD8519"/>
    <w:rsid w:val="65FF2BD6"/>
    <w:rsid w:val="65FFDE58"/>
    <w:rsid w:val="667F5947"/>
    <w:rsid w:val="66AB3356"/>
    <w:rsid w:val="66D79AC9"/>
    <w:rsid w:val="66E90FBC"/>
    <w:rsid w:val="66EB9D0E"/>
    <w:rsid w:val="66F9CD20"/>
    <w:rsid w:val="66FED3FB"/>
    <w:rsid w:val="66FF1C9C"/>
    <w:rsid w:val="673D36E5"/>
    <w:rsid w:val="676371DD"/>
    <w:rsid w:val="677DFBB9"/>
    <w:rsid w:val="677F7C02"/>
    <w:rsid w:val="677FE569"/>
    <w:rsid w:val="67B5D15C"/>
    <w:rsid w:val="67B77B32"/>
    <w:rsid w:val="67BBCA06"/>
    <w:rsid w:val="67BFDC09"/>
    <w:rsid w:val="67BFDC1E"/>
    <w:rsid w:val="67D7E447"/>
    <w:rsid w:val="67D8AA44"/>
    <w:rsid w:val="67DD5BCE"/>
    <w:rsid w:val="67E42D94"/>
    <w:rsid w:val="67E7E434"/>
    <w:rsid w:val="67EEF9CA"/>
    <w:rsid w:val="67F30448"/>
    <w:rsid w:val="67F6E167"/>
    <w:rsid w:val="67F7968E"/>
    <w:rsid w:val="67F79CA1"/>
    <w:rsid w:val="67FD6497"/>
    <w:rsid w:val="67FDA641"/>
    <w:rsid w:val="67FDE154"/>
    <w:rsid w:val="67FF0EC4"/>
    <w:rsid w:val="67FF0EDD"/>
    <w:rsid w:val="67FF5CF3"/>
    <w:rsid w:val="67FFEF79"/>
    <w:rsid w:val="67FFFDB4"/>
    <w:rsid w:val="6873F53F"/>
    <w:rsid w:val="68EDCB84"/>
    <w:rsid w:val="68FF8CE8"/>
    <w:rsid w:val="69CEB103"/>
    <w:rsid w:val="69EFD468"/>
    <w:rsid w:val="69FBC33F"/>
    <w:rsid w:val="69FD2015"/>
    <w:rsid w:val="69FF8AE2"/>
    <w:rsid w:val="69FF8F4A"/>
    <w:rsid w:val="69FFC068"/>
    <w:rsid w:val="6A3FC260"/>
    <w:rsid w:val="6A7EDE9C"/>
    <w:rsid w:val="6A972A78"/>
    <w:rsid w:val="6ADB3DA1"/>
    <w:rsid w:val="6AF6A29D"/>
    <w:rsid w:val="6AFBA3FD"/>
    <w:rsid w:val="6AFF6FE6"/>
    <w:rsid w:val="6B765182"/>
    <w:rsid w:val="6B76CEAE"/>
    <w:rsid w:val="6B7B2CD4"/>
    <w:rsid w:val="6B896997"/>
    <w:rsid w:val="6BB227C9"/>
    <w:rsid w:val="6BB767FA"/>
    <w:rsid w:val="6BBF3C65"/>
    <w:rsid w:val="6BDE89F4"/>
    <w:rsid w:val="6BDECBD9"/>
    <w:rsid w:val="6BDFB0B1"/>
    <w:rsid w:val="6BE32B00"/>
    <w:rsid w:val="6BEA5BBB"/>
    <w:rsid w:val="6BEE7D06"/>
    <w:rsid w:val="6BF546C4"/>
    <w:rsid w:val="6BF752EC"/>
    <w:rsid w:val="6BFA761F"/>
    <w:rsid w:val="6BFB77BE"/>
    <w:rsid w:val="6BFF963F"/>
    <w:rsid w:val="6BFF9D46"/>
    <w:rsid w:val="6CBF5DAD"/>
    <w:rsid w:val="6CD27270"/>
    <w:rsid w:val="6CDF340C"/>
    <w:rsid w:val="6CF35026"/>
    <w:rsid w:val="6CFB1174"/>
    <w:rsid w:val="6CFD7890"/>
    <w:rsid w:val="6CFFAFC0"/>
    <w:rsid w:val="6D2F0B14"/>
    <w:rsid w:val="6D2F4945"/>
    <w:rsid w:val="6D47B7AF"/>
    <w:rsid w:val="6D4DBD03"/>
    <w:rsid w:val="6D5FDFFD"/>
    <w:rsid w:val="6D6FB890"/>
    <w:rsid w:val="6D7A861B"/>
    <w:rsid w:val="6D7F676E"/>
    <w:rsid w:val="6D7F9E51"/>
    <w:rsid w:val="6D7FB0BD"/>
    <w:rsid w:val="6D9EB6A8"/>
    <w:rsid w:val="6D9F8FDE"/>
    <w:rsid w:val="6DAF5865"/>
    <w:rsid w:val="6DAFBEB4"/>
    <w:rsid w:val="6DAFCFDB"/>
    <w:rsid w:val="6DB1987D"/>
    <w:rsid w:val="6DB72223"/>
    <w:rsid w:val="6DB7FE25"/>
    <w:rsid w:val="6DDE93BC"/>
    <w:rsid w:val="6DDF5D45"/>
    <w:rsid w:val="6DDF9AE5"/>
    <w:rsid w:val="6DE95523"/>
    <w:rsid w:val="6DED7163"/>
    <w:rsid w:val="6DEEB93C"/>
    <w:rsid w:val="6DF5436F"/>
    <w:rsid w:val="6DF5E278"/>
    <w:rsid w:val="6DF7F2D0"/>
    <w:rsid w:val="6DFBD3FF"/>
    <w:rsid w:val="6DFD41C6"/>
    <w:rsid w:val="6DFF0D4D"/>
    <w:rsid w:val="6DFF7921"/>
    <w:rsid w:val="6DFFA6E9"/>
    <w:rsid w:val="6E27092C"/>
    <w:rsid w:val="6E2F2D26"/>
    <w:rsid w:val="6E577072"/>
    <w:rsid w:val="6E5E6B38"/>
    <w:rsid w:val="6E6F66BD"/>
    <w:rsid w:val="6E76C365"/>
    <w:rsid w:val="6E7AFAB0"/>
    <w:rsid w:val="6E7C44BE"/>
    <w:rsid w:val="6E7F50D3"/>
    <w:rsid w:val="6E7FD906"/>
    <w:rsid w:val="6EA971C4"/>
    <w:rsid w:val="6EBBF809"/>
    <w:rsid w:val="6EBFEBA8"/>
    <w:rsid w:val="6ECB51A6"/>
    <w:rsid w:val="6ECFF3DC"/>
    <w:rsid w:val="6EDF1457"/>
    <w:rsid w:val="6EDF7378"/>
    <w:rsid w:val="6EDF7837"/>
    <w:rsid w:val="6EE95F2F"/>
    <w:rsid w:val="6EED2843"/>
    <w:rsid w:val="6EF1B8A7"/>
    <w:rsid w:val="6EFDCD24"/>
    <w:rsid w:val="6EFE5154"/>
    <w:rsid w:val="6EFF5FC0"/>
    <w:rsid w:val="6F1C830A"/>
    <w:rsid w:val="6F2D0EB8"/>
    <w:rsid w:val="6F3CB86A"/>
    <w:rsid w:val="6F3FFB4F"/>
    <w:rsid w:val="6F6F428D"/>
    <w:rsid w:val="6F6F903E"/>
    <w:rsid w:val="6F77CA77"/>
    <w:rsid w:val="6F7AD4F2"/>
    <w:rsid w:val="6F7DE2FF"/>
    <w:rsid w:val="6F7F1FD7"/>
    <w:rsid w:val="6F7F6110"/>
    <w:rsid w:val="6F7F8E83"/>
    <w:rsid w:val="6F7FA27B"/>
    <w:rsid w:val="6F97104D"/>
    <w:rsid w:val="6F9D4048"/>
    <w:rsid w:val="6F9F2D8C"/>
    <w:rsid w:val="6F9F3685"/>
    <w:rsid w:val="6F9FA230"/>
    <w:rsid w:val="6FA33EF4"/>
    <w:rsid w:val="6FAFC415"/>
    <w:rsid w:val="6FB74E4C"/>
    <w:rsid w:val="6FB7960D"/>
    <w:rsid w:val="6FB9E3B3"/>
    <w:rsid w:val="6FBBA273"/>
    <w:rsid w:val="6FBD1B03"/>
    <w:rsid w:val="6FBE2C50"/>
    <w:rsid w:val="6FBF5800"/>
    <w:rsid w:val="6FBF795B"/>
    <w:rsid w:val="6FBFA665"/>
    <w:rsid w:val="6FBFB616"/>
    <w:rsid w:val="6FC3987D"/>
    <w:rsid w:val="6FC6568D"/>
    <w:rsid w:val="6FCB980C"/>
    <w:rsid w:val="6FDDC8AE"/>
    <w:rsid w:val="6FDFB70F"/>
    <w:rsid w:val="6FDFE32C"/>
    <w:rsid w:val="6FE62624"/>
    <w:rsid w:val="6FE7C6C3"/>
    <w:rsid w:val="6FEA985D"/>
    <w:rsid w:val="6FEB75A8"/>
    <w:rsid w:val="6FEBD1E0"/>
    <w:rsid w:val="6FEDE3C7"/>
    <w:rsid w:val="6FEF3BF7"/>
    <w:rsid w:val="6FEF46E1"/>
    <w:rsid w:val="6FEFD7A7"/>
    <w:rsid w:val="6FEFDB73"/>
    <w:rsid w:val="6FEFE7DD"/>
    <w:rsid w:val="6FF0908A"/>
    <w:rsid w:val="6FF38FCD"/>
    <w:rsid w:val="6FF7331F"/>
    <w:rsid w:val="6FF94751"/>
    <w:rsid w:val="6FF970AC"/>
    <w:rsid w:val="6FF99A6D"/>
    <w:rsid w:val="6FFA1E4F"/>
    <w:rsid w:val="6FFA2F76"/>
    <w:rsid w:val="6FFCDA31"/>
    <w:rsid w:val="6FFDC61C"/>
    <w:rsid w:val="6FFE82E7"/>
    <w:rsid w:val="6FFE87E2"/>
    <w:rsid w:val="6FFF6E8B"/>
    <w:rsid w:val="6FFF9D6D"/>
    <w:rsid w:val="6FFFBA94"/>
    <w:rsid w:val="6FFFD8D7"/>
    <w:rsid w:val="6FFFF585"/>
    <w:rsid w:val="70F75568"/>
    <w:rsid w:val="71D37967"/>
    <w:rsid w:val="71D6E043"/>
    <w:rsid w:val="71DB61AA"/>
    <w:rsid w:val="71DC2C02"/>
    <w:rsid w:val="71EFD100"/>
    <w:rsid w:val="71FF01C1"/>
    <w:rsid w:val="71FF7DA2"/>
    <w:rsid w:val="72B7575C"/>
    <w:rsid w:val="72B77F30"/>
    <w:rsid w:val="72BF7F6A"/>
    <w:rsid w:val="72E750B3"/>
    <w:rsid w:val="72FFE7D0"/>
    <w:rsid w:val="733EC7B1"/>
    <w:rsid w:val="733F478F"/>
    <w:rsid w:val="73442480"/>
    <w:rsid w:val="735F942D"/>
    <w:rsid w:val="735FE54C"/>
    <w:rsid w:val="7365DEA9"/>
    <w:rsid w:val="737B13E2"/>
    <w:rsid w:val="737F8FB7"/>
    <w:rsid w:val="73A77F53"/>
    <w:rsid w:val="73BE8097"/>
    <w:rsid w:val="73BF37A9"/>
    <w:rsid w:val="73BF69AA"/>
    <w:rsid w:val="73BF720F"/>
    <w:rsid w:val="73BFA756"/>
    <w:rsid w:val="73BFC904"/>
    <w:rsid w:val="73BFD8A5"/>
    <w:rsid w:val="73C7336C"/>
    <w:rsid w:val="73CCE293"/>
    <w:rsid w:val="73CE55DA"/>
    <w:rsid w:val="73CFC2E0"/>
    <w:rsid w:val="73DFEEB4"/>
    <w:rsid w:val="73E4AE8C"/>
    <w:rsid w:val="73E71FB8"/>
    <w:rsid w:val="73EB9AAB"/>
    <w:rsid w:val="73EFC76E"/>
    <w:rsid w:val="73EFDA75"/>
    <w:rsid w:val="73F7437E"/>
    <w:rsid w:val="73F799D0"/>
    <w:rsid w:val="73FB4062"/>
    <w:rsid w:val="73FB7FBD"/>
    <w:rsid w:val="73FBD1DA"/>
    <w:rsid w:val="73FF51C1"/>
    <w:rsid w:val="73FF757F"/>
    <w:rsid w:val="73FF947C"/>
    <w:rsid w:val="73FFECEF"/>
    <w:rsid w:val="745EE675"/>
    <w:rsid w:val="74F79901"/>
    <w:rsid w:val="74F96581"/>
    <w:rsid w:val="74FD9311"/>
    <w:rsid w:val="74FF46E1"/>
    <w:rsid w:val="752BFF77"/>
    <w:rsid w:val="752C102E"/>
    <w:rsid w:val="75376C35"/>
    <w:rsid w:val="755D8A59"/>
    <w:rsid w:val="756F12B1"/>
    <w:rsid w:val="75774217"/>
    <w:rsid w:val="7577B174"/>
    <w:rsid w:val="757B09A9"/>
    <w:rsid w:val="757D2E00"/>
    <w:rsid w:val="757E5969"/>
    <w:rsid w:val="7593199F"/>
    <w:rsid w:val="75A7D3B0"/>
    <w:rsid w:val="75BD21FB"/>
    <w:rsid w:val="75CC0BA4"/>
    <w:rsid w:val="75DC7C3E"/>
    <w:rsid w:val="75DE30E5"/>
    <w:rsid w:val="75DF4601"/>
    <w:rsid w:val="75EDF19C"/>
    <w:rsid w:val="75EF6F70"/>
    <w:rsid w:val="75F63878"/>
    <w:rsid w:val="75F7BA22"/>
    <w:rsid w:val="75FAE425"/>
    <w:rsid w:val="75FC972D"/>
    <w:rsid w:val="75FC9C53"/>
    <w:rsid w:val="75FD9053"/>
    <w:rsid w:val="75FEB023"/>
    <w:rsid w:val="75FF0CB9"/>
    <w:rsid w:val="765ADB7F"/>
    <w:rsid w:val="76778300"/>
    <w:rsid w:val="767A0B5E"/>
    <w:rsid w:val="767B270E"/>
    <w:rsid w:val="767B4793"/>
    <w:rsid w:val="767EDDEB"/>
    <w:rsid w:val="768A4736"/>
    <w:rsid w:val="768F25E1"/>
    <w:rsid w:val="769B93A4"/>
    <w:rsid w:val="769F770B"/>
    <w:rsid w:val="76B734BD"/>
    <w:rsid w:val="76C68EEF"/>
    <w:rsid w:val="76CF7908"/>
    <w:rsid w:val="76DB1CC7"/>
    <w:rsid w:val="76F60F76"/>
    <w:rsid w:val="76F6D98F"/>
    <w:rsid w:val="76F95F9D"/>
    <w:rsid w:val="76FB639D"/>
    <w:rsid w:val="76FB9C6C"/>
    <w:rsid w:val="76FC2D06"/>
    <w:rsid w:val="76FD4FA6"/>
    <w:rsid w:val="77141070"/>
    <w:rsid w:val="77151AB5"/>
    <w:rsid w:val="7732E706"/>
    <w:rsid w:val="773574B5"/>
    <w:rsid w:val="773BBA41"/>
    <w:rsid w:val="773E9287"/>
    <w:rsid w:val="773F2954"/>
    <w:rsid w:val="776AC705"/>
    <w:rsid w:val="776DA733"/>
    <w:rsid w:val="776EDEB4"/>
    <w:rsid w:val="776F5313"/>
    <w:rsid w:val="776F6C32"/>
    <w:rsid w:val="777735BD"/>
    <w:rsid w:val="777F0A77"/>
    <w:rsid w:val="777F6A89"/>
    <w:rsid w:val="777F78D7"/>
    <w:rsid w:val="777FD3E7"/>
    <w:rsid w:val="77855FB5"/>
    <w:rsid w:val="7786E9FE"/>
    <w:rsid w:val="779A7F40"/>
    <w:rsid w:val="77A75241"/>
    <w:rsid w:val="77AB4634"/>
    <w:rsid w:val="77B355CA"/>
    <w:rsid w:val="77B3A00C"/>
    <w:rsid w:val="77BB9CFC"/>
    <w:rsid w:val="77BD5676"/>
    <w:rsid w:val="77BD82D4"/>
    <w:rsid w:val="77BEE5BA"/>
    <w:rsid w:val="77BF34CB"/>
    <w:rsid w:val="77BF6FF5"/>
    <w:rsid w:val="77BFDC88"/>
    <w:rsid w:val="77D33CF2"/>
    <w:rsid w:val="77DBD52C"/>
    <w:rsid w:val="77DE16EA"/>
    <w:rsid w:val="77DF843A"/>
    <w:rsid w:val="77DF8F39"/>
    <w:rsid w:val="77DFE715"/>
    <w:rsid w:val="77E568D8"/>
    <w:rsid w:val="77EC5551"/>
    <w:rsid w:val="77EDDB19"/>
    <w:rsid w:val="77EE4959"/>
    <w:rsid w:val="77EE8876"/>
    <w:rsid w:val="77EEDEFF"/>
    <w:rsid w:val="77EF62B4"/>
    <w:rsid w:val="77EFBEDB"/>
    <w:rsid w:val="77EFE5E0"/>
    <w:rsid w:val="77F3D955"/>
    <w:rsid w:val="77F64765"/>
    <w:rsid w:val="77F74DCB"/>
    <w:rsid w:val="77F7E2FB"/>
    <w:rsid w:val="77F944C2"/>
    <w:rsid w:val="77FA1027"/>
    <w:rsid w:val="77FA8844"/>
    <w:rsid w:val="77FB71EC"/>
    <w:rsid w:val="77FBD2D7"/>
    <w:rsid w:val="77FBFEC5"/>
    <w:rsid w:val="77FD382E"/>
    <w:rsid w:val="77FE7D8F"/>
    <w:rsid w:val="77FE8A04"/>
    <w:rsid w:val="77FE922E"/>
    <w:rsid w:val="77FEA29E"/>
    <w:rsid w:val="77FEA961"/>
    <w:rsid w:val="77FEB1E0"/>
    <w:rsid w:val="77FEC903"/>
    <w:rsid w:val="77FECC94"/>
    <w:rsid w:val="77FF23DE"/>
    <w:rsid w:val="77FF2768"/>
    <w:rsid w:val="77FF8281"/>
    <w:rsid w:val="77FF893E"/>
    <w:rsid w:val="77FFBCFC"/>
    <w:rsid w:val="77FFEC30"/>
    <w:rsid w:val="785FB70B"/>
    <w:rsid w:val="787DED9D"/>
    <w:rsid w:val="789BADDC"/>
    <w:rsid w:val="78BFBF32"/>
    <w:rsid w:val="78CEF108"/>
    <w:rsid w:val="78E6579A"/>
    <w:rsid w:val="78EF974D"/>
    <w:rsid w:val="78EF9F93"/>
    <w:rsid w:val="78FB2B28"/>
    <w:rsid w:val="78FDB9C2"/>
    <w:rsid w:val="78FE2098"/>
    <w:rsid w:val="791FD76C"/>
    <w:rsid w:val="792FEF02"/>
    <w:rsid w:val="794FB77D"/>
    <w:rsid w:val="7951A627"/>
    <w:rsid w:val="796FA645"/>
    <w:rsid w:val="796FB54E"/>
    <w:rsid w:val="796FD863"/>
    <w:rsid w:val="799B3232"/>
    <w:rsid w:val="79A9B0CB"/>
    <w:rsid w:val="79AF3C4D"/>
    <w:rsid w:val="79BC3633"/>
    <w:rsid w:val="79BDAAF4"/>
    <w:rsid w:val="79BE84DF"/>
    <w:rsid w:val="79BF5C95"/>
    <w:rsid w:val="79BFB619"/>
    <w:rsid w:val="79BFB7D2"/>
    <w:rsid w:val="79D67C30"/>
    <w:rsid w:val="79D708BB"/>
    <w:rsid w:val="79E96330"/>
    <w:rsid w:val="79EBECDE"/>
    <w:rsid w:val="79EF3F43"/>
    <w:rsid w:val="79F3D34C"/>
    <w:rsid w:val="79F70308"/>
    <w:rsid w:val="79F75724"/>
    <w:rsid w:val="79FB8A9C"/>
    <w:rsid w:val="79FE5878"/>
    <w:rsid w:val="79FEAD58"/>
    <w:rsid w:val="79FED251"/>
    <w:rsid w:val="79FF4A32"/>
    <w:rsid w:val="79FF60A2"/>
    <w:rsid w:val="79FF6863"/>
    <w:rsid w:val="7A4F2AC6"/>
    <w:rsid w:val="7A79C6E1"/>
    <w:rsid w:val="7A7BB2B7"/>
    <w:rsid w:val="7A9E40C5"/>
    <w:rsid w:val="7ABD821C"/>
    <w:rsid w:val="7ACEC254"/>
    <w:rsid w:val="7ACFC1DB"/>
    <w:rsid w:val="7ADA9E98"/>
    <w:rsid w:val="7ADD81BB"/>
    <w:rsid w:val="7ADEE817"/>
    <w:rsid w:val="7ADF5EBB"/>
    <w:rsid w:val="7AEF93C9"/>
    <w:rsid w:val="7AF2900B"/>
    <w:rsid w:val="7AF33A11"/>
    <w:rsid w:val="7AF36B1D"/>
    <w:rsid w:val="7AF61084"/>
    <w:rsid w:val="7AF761CB"/>
    <w:rsid w:val="7AFB1EBA"/>
    <w:rsid w:val="7AFE4257"/>
    <w:rsid w:val="7AFEB824"/>
    <w:rsid w:val="7AFEB97F"/>
    <w:rsid w:val="7AFECF4E"/>
    <w:rsid w:val="7AFF165C"/>
    <w:rsid w:val="7AFF2B14"/>
    <w:rsid w:val="7AFF4D27"/>
    <w:rsid w:val="7B072E57"/>
    <w:rsid w:val="7B1EA854"/>
    <w:rsid w:val="7B1EC8C5"/>
    <w:rsid w:val="7B2E2458"/>
    <w:rsid w:val="7B3A7C5F"/>
    <w:rsid w:val="7B3FF12B"/>
    <w:rsid w:val="7B4F33A8"/>
    <w:rsid w:val="7B5B61B3"/>
    <w:rsid w:val="7B5FA8C2"/>
    <w:rsid w:val="7B63D6E0"/>
    <w:rsid w:val="7B6D6483"/>
    <w:rsid w:val="7B75D054"/>
    <w:rsid w:val="7B77B3B5"/>
    <w:rsid w:val="7B7D71CF"/>
    <w:rsid w:val="7B7DC9D7"/>
    <w:rsid w:val="7B7DD2AC"/>
    <w:rsid w:val="7B7F0CFA"/>
    <w:rsid w:val="7B7F1FC3"/>
    <w:rsid w:val="7B90A548"/>
    <w:rsid w:val="7B9C50B6"/>
    <w:rsid w:val="7B9F4B1F"/>
    <w:rsid w:val="7BAFDD52"/>
    <w:rsid w:val="7BBB3A4A"/>
    <w:rsid w:val="7BBB47CE"/>
    <w:rsid w:val="7BBC28E2"/>
    <w:rsid w:val="7BBF038E"/>
    <w:rsid w:val="7BBF2C64"/>
    <w:rsid w:val="7BBF67EA"/>
    <w:rsid w:val="7BBF75BE"/>
    <w:rsid w:val="7BBFA1FE"/>
    <w:rsid w:val="7BD6380F"/>
    <w:rsid w:val="7BDDF91B"/>
    <w:rsid w:val="7BDE931D"/>
    <w:rsid w:val="7BDEC35A"/>
    <w:rsid w:val="7BDEDF4A"/>
    <w:rsid w:val="7BDEF57B"/>
    <w:rsid w:val="7BDF79C1"/>
    <w:rsid w:val="7BDF7D7F"/>
    <w:rsid w:val="7BDF7E2F"/>
    <w:rsid w:val="7BDFDE37"/>
    <w:rsid w:val="7BE53F36"/>
    <w:rsid w:val="7BEAC90C"/>
    <w:rsid w:val="7BEC34E0"/>
    <w:rsid w:val="7BECCEE2"/>
    <w:rsid w:val="7BEF3236"/>
    <w:rsid w:val="7BEF787D"/>
    <w:rsid w:val="7BF1A358"/>
    <w:rsid w:val="7BF70FF2"/>
    <w:rsid w:val="7BF78DC8"/>
    <w:rsid w:val="7BF79D8B"/>
    <w:rsid w:val="7BF7A304"/>
    <w:rsid w:val="7BF8D708"/>
    <w:rsid w:val="7BF96F1F"/>
    <w:rsid w:val="7BFB2CC2"/>
    <w:rsid w:val="7BFB8FEC"/>
    <w:rsid w:val="7BFCBDD3"/>
    <w:rsid w:val="7BFD5A2D"/>
    <w:rsid w:val="7BFD80F0"/>
    <w:rsid w:val="7BFDA671"/>
    <w:rsid w:val="7BFE1A24"/>
    <w:rsid w:val="7BFEDD4B"/>
    <w:rsid w:val="7BFF1B3D"/>
    <w:rsid w:val="7BFF5375"/>
    <w:rsid w:val="7BFFA753"/>
    <w:rsid w:val="7BFFB5F7"/>
    <w:rsid w:val="7C146BEC"/>
    <w:rsid w:val="7C3DDF63"/>
    <w:rsid w:val="7C4E1A43"/>
    <w:rsid w:val="7C568B57"/>
    <w:rsid w:val="7C67281B"/>
    <w:rsid w:val="7C737111"/>
    <w:rsid w:val="7C7D2D9B"/>
    <w:rsid w:val="7CAEDC58"/>
    <w:rsid w:val="7CB25195"/>
    <w:rsid w:val="7CB4BDE1"/>
    <w:rsid w:val="7CBC2385"/>
    <w:rsid w:val="7CBF7E55"/>
    <w:rsid w:val="7CCFF344"/>
    <w:rsid w:val="7CD69EEF"/>
    <w:rsid w:val="7CDB6C9C"/>
    <w:rsid w:val="7CDFA0AA"/>
    <w:rsid w:val="7CEC58CE"/>
    <w:rsid w:val="7CED4F57"/>
    <w:rsid w:val="7CEF1592"/>
    <w:rsid w:val="7CEF700D"/>
    <w:rsid w:val="7CF70E95"/>
    <w:rsid w:val="7CF8E4B2"/>
    <w:rsid w:val="7CF91B72"/>
    <w:rsid w:val="7CFD26A0"/>
    <w:rsid w:val="7CFFA3F8"/>
    <w:rsid w:val="7D15469B"/>
    <w:rsid w:val="7D2FF2A1"/>
    <w:rsid w:val="7D446EDC"/>
    <w:rsid w:val="7D523006"/>
    <w:rsid w:val="7D6B2BBC"/>
    <w:rsid w:val="7D6B74E1"/>
    <w:rsid w:val="7D6F29FA"/>
    <w:rsid w:val="7D71BF6F"/>
    <w:rsid w:val="7D78362F"/>
    <w:rsid w:val="7D7B5981"/>
    <w:rsid w:val="7D7BEBDB"/>
    <w:rsid w:val="7D7F6982"/>
    <w:rsid w:val="7D8F1D66"/>
    <w:rsid w:val="7D8FC0C2"/>
    <w:rsid w:val="7D90562F"/>
    <w:rsid w:val="7D9D2AD2"/>
    <w:rsid w:val="7D9F6164"/>
    <w:rsid w:val="7DAF45EE"/>
    <w:rsid w:val="7DAF6EA8"/>
    <w:rsid w:val="7DB1181D"/>
    <w:rsid w:val="7DBB029B"/>
    <w:rsid w:val="7DBB6B2C"/>
    <w:rsid w:val="7DBBA3A6"/>
    <w:rsid w:val="7DBC2B28"/>
    <w:rsid w:val="7DBD5101"/>
    <w:rsid w:val="7DBF37B0"/>
    <w:rsid w:val="7DBF7A0F"/>
    <w:rsid w:val="7DC80BF2"/>
    <w:rsid w:val="7DCB5D20"/>
    <w:rsid w:val="7DCE1E1D"/>
    <w:rsid w:val="7DCEBE99"/>
    <w:rsid w:val="7DD73FD3"/>
    <w:rsid w:val="7DD98830"/>
    <w:rsid w:val="7DDA5856"/>
    <w:rsid w:val="7DDD9ED8"/>
    <w:rsid w:val="7DDE87D4"/>
    <w:rsid w:val="7DDEA9B0"/>
    <w:rsid w:val="7DDEB6A5"/>
    <w:rsid w:val="7DDF0D1A"/>
    <w:rsid w:val="7DDF98A4"/>
    <w:rsid w:val="7DDF9F19"/>
    <w:rsid w:val="7DE63BDC"/>
    <w:rsid w:val="7DE7B3D7"/>
    <w:rsid w:val="7DE8E46F"/>
    <w:rsid w:val="7DE9B1F1"/>
    <w:rsid w:val="7DE9FADA"/>
    <w:rsid w:val="7DEBA936"/>
    <w:rsid w:val="7DED4D1B"/>
    <w:rsid w:val="7DED8FED"/>
    <w:rsid w:val="7DEE6714"/>
    <w:rsid w:val="7DEF596E"/>
    <w:rsid w:val="7DEF8510"/>
    <w:rsid w:val="7DEFB8BC"/>
    <w:rsid w:val="7DF1CB5D"/>
    <w:rsid w:val="7DF3F1CB"/>
    <w:rsid w:val="7DF56820"/>
    <w:rsid w:val="7DF5E115"/>
    <w:rsid w:val="7DF5FCD5"/>
    <w:rsid w:val="7DF741F9"/>
    <w:rsid w:val="7DF79F6A"/>
    <w:rsid w:val="7DFAC643"/>
    <w:rsid w:val="7DFB071D"/>
    <w:rsid w:val="7DFB46F8"/>
    <w:rsid w:val="7DFBFBE4"/>
    <w:rsid w:val="7DFC0CAC"/>
    <w:rsid w:val="7DFD3BAE"/>
    <w:rsid w:val="7DFD7D3E"/>
    <w:rsid w:val="7DFEDC7C"/>
    <w:rsid w:val="7DFF15AE"/>
    <w:rsid w:val="7DFF1602"/>
    <w:rsid w:val="7DFF7F2C"/>
    <w:rsid w:val="7DFF8DC4"/>
    <w:rsid w:val="7E170A51"/>
    <w:rsid w:val="7E2EA7A8"/>
    <w:rsid w:val="7E2F190A"/>
    <w:rsid w:val="7E2FFAC8"/>
    <w:rsid w:val="7E3BFE39"/>
    <w:rsid w:val="7E3F6CBF"/>
    <w:rsid w:val="7E4ED093"/>
    <w:rsid w:val="7E5D73A0"/>
    <w:rsid w:val="7E5EDA75"/>
    <w:rsid w:val="7E5F9B5A"/>
    <w:rsid w:val="7E6AB247"/>
    <w:rsid w:val="7E725AC5"/>
    <w:rsid w:val="7E768521"/>
    <w:rsid w:val="7E76BDC2"/>
    <w:rsid w:val="7E76F9CD"/>
    <w:rsid w:val="7E775F40"/>
    <w:rsid w:val="7E7F3B7C"/>
    <w:rsid w:val="7E7F3E55"/>
    <w:rsid w:val="7E7F603C"/>
    <w:rsid w:val="7E8E81DB"/>
    <w:rsid w:val="7E97F961"/>
    <w:rsid w:val="7EA95F61"/>
    <w:rsid w:val="7EAD09A9"/>
    <w:rsid w:val="7EAF46AA"/>
    <w:rsid w:val="7EB31CCA"/>
    <w:rsid w:val="7EB3A0F5"/>
    <w:rsid w:val="7EBF0317"/>
    <w:rsid w:val="7EBFD0F4"/>
    <w:rsid w:val="7EC7B9D4"/>
    <w:rsid w:val="7EC7F8B4"/>
    <w:rsid w:val="7ECB1D4E"/>
    <w:rsid w:val="7ECE1AA8"/>
    <w:rsid w:val="7ECF237B"/>
    <w:rsid w:val="7ED15F5A"/>
    <w:rsid w:val="7ED2F0B9"/>
    <w:rsid w:val="7EDA5DD9"/>
    <w:rsid w:val="7EDB5296"/>
    <w:rsid w:val="7EDC4B86"/>
    <w:rsid w:val="7EDD522D"/>
    <w:rsid w:val="7EDE1AF6"/>
    <w:rsid w:val="7EDEA897"/>
    <w:rsid w:val="7EDF242E"/>
    <w:rsid w:val="7EDF4721"/>
    <w:rsid w:val="7EDFB009"/>
    <w:rsid w:val="7EDFE29B"/>
    <w:rsid w:val="7EEEEF67"/>
    <w:rsid w:val="7EEF6DC7"/>
    <w:rsid w:val="7EEF9552"/>
    <w:rsid w:val="7EF9D002"/>
    <w:rsid w:val="7EFD08BE"/>
    <w:rsid w:val="7EFD345F"/>
    <w:rsid w:val="7EFD6051"/>
    <w:rsid w:val="7EFDAFFE"/>
    <w:rsid w:val="7EFDBF9A"/>
    <w:rsid w:val="7EFE65B4"/>
    <w:rsid w:val="7EFF0539"/>
    <w:rsid w:val="7EFF0FC1"/>
    <w:rsid w:val="7EFF2A9B"/>
    <w:rsid w:val="7EFF5119"/>
    <w:rsid w:val="7EFF5C1C"/>
    <w:rsid w:val="7EFF9057"/>
    <w:rsid w:val="7EFFE3B1"/>
    <w:rsid w:val="7EFFE8A3"/>
    <w:rsid w:val="7F054C6B"/>
    <w:rsid w:val="7F0F65DB"/>
    <w:rsid w:val="7F191878"/>
    <w:rsid w:val="7F1E14E9"/>
    <w:rsid w:val="7F1F8C48"/>
    <w:rsid w:val="7F293486"/>
    <w:rsid w:val="7F3708F6"/>
    <w:rsid w:val="7F394B92"/>
    <w:rsid w:val="7F3F0025"/>
    <w:rsid w:val="7F3F21A3"/>
    <w:rsid w:val="7F3F6029"/>
    <w:rsid w:val="7F435483"/>
    <w:rsid w:val="7F4A6031"/>
    <w:rsid w:val="7F4F40E0"/>
    <w:rsid w:val="7F5516AA"/>
    <w:rsid w:val="7F5A438B"/>
    <w:rsid w:val="7F5AF546"/>
    <w:rsid w:val="7F5F968A"/>
    <w:rsid w:val="7F5FB553"/>
    <w:rsid w:val="7F5FEC84"/>
    <w:rsid w:val="7F5FFDB4"/>
    <w:rsid w:val="7F63163A"/>
    <w:rsid w:val="7F6E7323"/>
    <w:rsid w:val="7F6F8EB6"/>
    <w:rsid w:val="7F6FDB77"/>
    <w:rsid w:val="7F702CC2"/>
    <w:rsid w:val="7F7329A9"/>
    <w:rsid w:val="7F73A655"/>
    <w:rsid w:val="7F7631CA"/>
    <w:rsid w:val="7F7705F1"/>
    <w:rsid w:val="7F777AFB"/>
    <w:rsid w:val="7F7783F9"/>
    <w:rsid w:val="7F778EC9"/>
    <w:rsid w:val="7F7990CC"/>
    <w:rsid w:val="7F79C83C"/>
    <w:rsid w:val="7F7A3ECA"/>
    <w:rsid w:val="7F7B1FF5"/>
    <w:rsid w:val="7F7B2D12"/>
    <w:rsid w:val="7F7B6A14"/>
    <w:rsid w:val="7F7BDCDE"/>
    <w:rsid w:val="7F7CAFDF"/>
    <w:rsid w:val="7F7CBD00"/>
    <w:rsid w:val="7F7DB497"/>
    <w:rsid w:val="7F7DBCA7"/>
    <w:rsid w:val="7F7E70FE"/>
    <w:rsid w:val="7F7ECA05"/>
    <w:rsid w:val="7F7F3CB0"/>
    <w:rsid w:val="7F7F50BA"/>
    <w:rsid w:val="7F7F5DE5"/>
    <w:rsid w:val="7F7F5F20"/>
    <w:rsid w:val="7F7F6944"/>
    <w:rsid w:val="7F7F90E3"/>
    <w:rsid w:val="7F7FB5FD"/>
    <w:rsid w:val="7F7FB70F"/>
    <w:rsid w:val="7F7FBBFA"/>
    <w:rsid w:val="7F8850B7"/>
    <w:rsid w:val="7F8BC390"/>
    <w:rsid w:val="7F9B2138"/>
    <w:rsid w:val="7F9B8AFF"/>
    <w:rsid w:val="7F9EEA74"/>
    <w:rsid w:val="7F9F237A"/>
    <w:rsid w:val="7FA55E73"/>
    <w:rsid w:val="7FA77394"/>
    <w:rsid w:val="7FA7A812"/>
    <w:rsid w:val="7FA9B2E5"/>
    <w:rsid w:val="7FAD97ED"/>
    <w:rsid w:val="7FADA63F"/>
    <w:rsid w:val="7FAF0A1A"/>
    <w:rsid w:val="7FAF0CA6"/>
    <w:rsid w:val="7FAF3D7B"/>
    <w:rsid w:val="7FAF5138"/>
    <w:rsid w:val="7FAF53B8"/>
    <w:rsid w:val="7FAF9D64"/>
    <w:rsid w:val="7FB0425A"/>
    <w:rsid w:val="7FB378EA"/>
    <w:rsid w:val="7FB47DFD"/>
    <w:rsid w:val="7FB71870"/>
    <w:rsid w:val="7FB71AD0"/>
    <w:rsid w:val="7FB751D8"/>
    <w:rsid w:val="7FB7A268"/>
    <w:rsid w:val="7FB854B4"/>
    <w:rsid w:val="7FB93F18"/>
    <w:rsid w:val="7FBA8508"/>
    <w:rsid w:val="7FBACF94"/>
    <w:rsid w:val="7FBBDD9F"/>
    <w:rsid w:val="7FBC3984"/>
    <w:rsid w:val="7FBEE391"/>
    <w:rsid w:val="7FBF201C"/>
    <w:rsid w:val="7FBF72D9"/>
    <w:rsid w:val="7FBF9204"/>
    <w:rsid w:val="7FBF9523"/>
    <w:rsid w:val="7FBF9AA5"/>
    <w:rsid w:val="7FBFAB12"/>
    <w:rsid w:val="7FBFC1D8"/>
    <w:rsid w:val="7FC91D82"/>
    <w:rsid w:val="7FC984A1"/>
    <w:rsid w:val="7FCD1142"/>
    <w:rsid w:val="7FCD6929"/>
    <w:rsid w:val="7FCE3B67"/>
    <w:rsid w:val="7FCF4723"/>
    <w:rsid w:val="7FCF8EA5"/>
    <w:rsid w:val="7FCFCB77"/>
    <w:rsid w:val="7FD1CF98"/>
    <w:rsid w:val="7FD2CA4B"/>
    <w:rsid w:val="7FD73D05"/>
    <w:rsid w:val="7FD74C5C"/>
    <w:rsid w:val="7FD799EB"/>
    <w:rsid w:val="7FD7FA6E"/>
    <w:rsid w:val="7FDA949E"/>
    <w:rsid w:val="7FDACD38"/>
    <w:rsid w:val="7FDB345F"/>
    <w:rsid w:val="7FDB687E"/>
    <w:rsid w:val="7FDBD1A7"/>
    <w:rsid w:val="7FDC08A0"/>
    <w:rsid w:val="7FDC115E"/>
    <w:rsid w:val="7FDDA147"/>
    <w:rsid w:val="7FDDD6CE"/>
    <w:rsid w:val="7FDEDE15"/>
    <w:rsid w:val="7FDF28EF"/>
    <w:rsid w:val="7FDF5026"/>
    <w:rsid w:val="7FDF5604"/>
    <w:rsid w:val="7FDF97B6"/>
    <w:rsid w:val="7FDFB183"/>
    <w:rsid w:val="7FDFB861"/>
    <w:rsid w:val="7FDFD3EB"/>
    <w:rsid w:val="7FDFD819"/>
    <w:rsid w:val="7FDFDEB0"/>
    <w:rsid w:val="7FDFED93"/>
    <w:rsid w:val="7FDFFB7F"/>
    <w:rsid w:val="7FE0141F"/>
    <w:rsid w:val="7FE7581A"/>
    <w:rsid w:val="7FE75D1D"/>
    <w:rsid w:val="7FE82FFC"/>
    <w:rsid w:val="7FE9E028"/>
    <w:rsid w:val="7FEB36D2"/>
    <w:rsid w:val="7FEB4CA7"/>
    <w:rsid w:val="7FEC4259"/>
    <w:rsid w:val="7FED18F5"/>
    <w:rsid w:val="7FED2DDA"/>
    <w:rsid w:val="7FEDE40D"/>
    <w:rsid w:val="7FEE12A2"/>
    <w:rsid w:val="7FEF4D4B"/>
    <w:rsid w:val="7FEF6864"/>
    <w:rsid w:val="7FEF73CE"/>
    <w:rsid w:val="7FEFBCB4"/>
    <w:rsid w:val="7FEFD856"/>
    <w:rsid w:val="7FEFE9BC"/>
    <w:rsid w:val="7FEFFB2C"/>
    <w:rsid w:val="7FF2604F"/>
    <w:rsid w:val="7FF26B21"/>
    <w:rsid w:val="7FF2F5AD"/>
    <w:rsid w:val="7FF3119F"/>
    <w:rsid w:val="7FF329DD"/>
    <w:rsid w:val="7FF35368"/>
    <w:rsid w:val="7FF57808"/>
    <w:rsid w:val="7FF58289"/>
    <w:rsid w:val="7FF5DD9F"/>
    <w:rsid w:val="7FF6816D"/>
    <w:rsid w:val="7FF6B9CF"/>
    <w:rsid w:val="7FF6E268"/>
    <w:rsid w:val="7FF70010"/>
    <w:rsid w:val="7FF728FE"/>
    <w:rsid w:val="7FF75647"/>
    <w:rsid w:val="7FF75CC6"/>
    <w:rsid w:val="7FF78A5D"/>
    <w:rsid w:val="7FF7A03E"/>
    <w:rsid w:val="7FF7AB3D"/>
    <w:rsid w:val="7FF7EE2E"/>
    <w:rsid w:val="7FF8C865"/>
    <w:rsid w:val="7FF9D358"/>
    <w:rsid w:val="7FFAA85C"/>
    <w:rsid w:val="7FFAAA24"/>
    <w:rsid w:val="7FFAEDE9"/>
    <w:rsid w:val="7FFB2E5F"/>
    <w:rsid w:val="7FFB3CFE"/>
    <w:rsid w:val="7FFB3FA5"/>
    <w:rsid w:val="7FFBD6E4"/>
    <w:rsid w:val="7FFBE9B3"/>
    <w:rsid w:val="7FFC02FA"/>
    <w:rsid w:val="7FFC2F97"/>
    <w:rsid w:val="7FFC793C"/>
    <w:rsid w:val="7FFC83AE"/>
    <w:rsid w:val="7FFC91F5"/>
    <w:rsid w:val="7FFCEC62"/>
    <w:rsid w:val="7FFCFAA7"/>
    <w:rsid w:val="7FFD0855"/>
    <w:rsid w:val="7FFD55CD"/>
    <w:rsid w:val="7FFD6DFE"/>
    <w:rsid w:val="7FFD7E10"/>
    <w:rsid w:val="7FFD8FB8"/>
    <w:rsid w:val="7FFD9546"/>
    <w:rsid w:val="7FFD9D4C"/>
    <w:rsid w:val="7FFDAB4C"/>
    <w:rsid w:val="7FFDE399"/>
    <w:rsid w:val="7FFDF550"/>
    <w:rsid w:val="7FFE2011"/>
    <w:rsid w:val="7FFE4647"/>
    <w:rsid w:val="7FFE49E9"/>
    <w:rsid w:val="7FFE6326"/>
    <w:rsid w:val="7FFE6485"/>
    <w:rsid w:val="7FFE6BD4"/>
    <w:rsid w:val="7FFEB736"/>
    <w:rsid w:val="7FFECA15"/>
    <w:rsid w:val="7FFF06FA"/>
    <w:rsid w:val="7FFF2348"/>
    <w:rsid w:val="7FFF250F"/>
    <w:rsid w:val="7FFF31CC"/>
    <w:rsid w:val="7FFF3F3A"/>
    <w:rsid w:val="7FFF402C"/>
    <w:rsid w:val="7FFF41F8"/>
    <w:rsid w:val="7FFF4A3A"/>
    <w:rsid w:val="7FFF590B"/>
    <w:rsid w:val="7FFF5CE2"/>
    <w:rsid w:val="7FFF5DA9"/>
    <w:rsid w:val="7FFF7CC3"/>
    <w:rsid w:val="7FFF862A"/>
    <w:rsid w:val="7FFF8DF7"/>
    <w:rsid w:val="7FFF9159"/>
    <w:rsid w:val="7FFF9AE8"/>
    <w:rsid w:val="7FFFA371"/>
    <w:rsid w:val="7FFFB922"/>
    <w:rsid w:val="7FFFBB0C"/>
    <w:rsid w:val="7FFFC133"/>
    <w:rsid w:val="7FFFD0F4"/>
    <w:rsid w:val="7FFFD75C"/>
    <w:rsid w:val="7FFFD831"/>
    <w:rsid w:val="7FFFE269"/>
    <w:rsid w:val="7FFFE379"/>
    <w:rsid w:val="7FFFEB52"/>
    <w:rsid w:val="7FFFF7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6D2F5A5B"/>
  <w15:docId w15:val="{6601C4CA-EDEB-A942-8725-74171AF8E8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lsdException w:name="Strong" w:uiPriority="22" w:qFormat="1"/>
    <w:lsdException w:name="Emphasis" w:uiPriority="20" w:qFormat="1"/>
    <w:lsdException w:name="Document Map" w:semiHidden="1" w:unhideWhenUsed="1"/>
    <w:lsdException w:name="Plain Text"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autoSpaceDE w:val="0"/>
      <w:autoSpaceDN w:val="0"/>
      <w:spacing w:afterLines="50" w:after="50"/>
      <w:jc w:val="both"/>
    </w:pPr>
    <w:rPr>
      <w:rFonts w:eastAsia="Batang"/>
      <w:lang w:val="en-GB" w:eastAsia="en-US"/>
    </w:rPr>
  </w:style>
  <w:style w:type="paragraph" w:styleId="Heading1">
    <w:name w:val="heading 1"/>
    <w:basedOn w:val="Normal"/>
    <w:next w:val="Normal"/>
    <w:link w:val="Heading1Char"/>
    <w:uiPriority w:val="9"/>
    <w:qFormat/>
    <w:pPr>
      <w:widowControl w:val="0"/>
      <w:numPr>
        <w:numId w:val="1"/>
      </w:numPr>
      <w:spacing w:before="360" w:after="60"/>
      <w:ind w:left="862" w:hanging="862"/>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spacing w:before="240"/>
      <w:outlineLvl w:val="1"/>
    </w:pPr>
    <w:rPr>
      <w:iCs/>
      <w:sz w:val="24"/>
      <w:szCs w:val="28"/>
    </w:rPr>
  </w:style>
  <w:style w:type="paragraph" w:styleId="Heading3">
    <w:name w:val="heading 3"/>
    <w:basedOn w:val="Normal"/>
    <w:next w:val="Normal"/>
    <w:link w:val="Heading3Char"/>
    <w:qFormat/>
    <w:pPr>
      <w:spacing w:after="60"/>
      <w:outlineLvl w:val="2"/>
    </w:pPr>
    <w:rPr>
      <w:rFonts w:ascii="Arial" w:hAnsi="Arial"/>
      <w:bCs/>
      <w:szCs w:val="26"/>
    </w:rPr>
  </w:style>
  <w:style w:type="paragraph" w:styleId="Heading4">
    <w:name w:val="heading 4"/>
    <w:basedOn w:val="Heading3"/>
    <w:next w:val="Normal"/>
    <w:link w:val="Heading4Char"/>
    <w:uiPriority w:val="9"/>
    <w:qFormat/>
    <w:pPr>
      <w:outlineLvl w:val="3"/>
    </w:pPr>
    <w:rPr>
      <w:i/>
    </w:rPr>
  </w:style>
  <w:style w:type="paragraph" w:styleId="Heading5">
    <w:name w:val="heading 5"/>
    <w:basedOn w:val="Heading4"/>
    <w:next w:val="Normal"/>
    <w:link w:val="Heading5Char"/>
    <w:uiPriority w:val="9"/>
    <w:qFormat/>
    <w:pPr>
      <w:ind w:left="864" w:hanging="864"/>
      <w:outlineLvl w:val="4"/>
    </w:pPr>
    <w:rPr>
      <w:bCs w:val="0"/>
      <w:i w:val="0"/>
      <w:sz w:val="18"/>
    </w:rPr>
  </w:style>
  <w:style w:type="paragraph" w:styleId="Heading6">
    <w:name w:val="heading 6"/>
    <w:basedOn w:val="Normal"/>
    <w:next w:val="Normal"/>
    <w:link w:val="Heading6Char"/>
    <w:uiPriority w:val="9"/>
    <w:qFormat/>
    <w:pPr>
      <w:numPr>
        <w:ilvl w:val="5"/>
        <w:numId w:val="1"/>
      </w:numPr>
      <w:spacing w:before="240" w:after="60"/>
      <w:outlineLvl w:val="5"/>
    </w:pPr>
    <w:rPr>
      <w:b/>
      <w:bCs/>
      <w:i/>
      <w:szCs w:val="22"/>
    </w:rPr>
  </w:style>
  <w:style w:type="paragraph" w:styleId="Heading7">
    <w:name w:val="heading 7"/>
    <w:basedOn w:val="Normal"/>
    <w:next w:val="Normal"/>
    <w:link w:val="Heading7Char"/>
    <w:uiPriority w:val="9"/>
    <w:qFormat/>
    <w:pPr>
      <w:numPr>
        <w:ilvl w:val="6"/>
        <w:numId w:val="1"/>
      </w:numPr>
      <w:spacing w:before="240" w:after="60"/>
      <w:outlineLvl w:val="6"/>
    </w:pPr>
    <w:rPr>
      <w:sz w:val="24"/>
    </w:rPr>
  </w:style>
  <w:style w:type="paragraph" w:styleId="Heading8">
    <w:name w:val="heading 8"/>
    <w:basedOn w:val="Normal"/>
    <w:next w:val="Normal"/>
    <w:link w:val="Heading8Char"/>
    <w:uiPriority w:val="9"/>
    <w:qFormat/>
    <w:pPr>
      <w:numPr>
        <w:ilvl w:val="7"/>
        <w:numId w:val="1"/>
      </w:numPr>
      <w:spacing w:before="240" w:after="60"/>
      <w:outlineLvl w:val="7"/>
    </w:pPr>
    <w:rPr>
      <w:i/>
      <w:iCs/>
      <w:sz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Pr>
      <w:rFonts w:ascii="Malgun Gothic" w:eastAsia="Malgun Gothic"/>
      <w:sz w:val="18"/>
      <w:szCs w:val="18"/>
    </w:rPr>
  </w:style>
  <w:style w:type="paragraph" w:styleId="BodyText">
    <w:name w:val="Body Text"/>
    <w:basedOn w:val="Normal"/>
    <w:unhideWhenUsed/>
    <w:qFormat/>
    <w:pPr>
      <w:overflowPunct w:val="0"/>
      <w:spacing w:after="120"/>
    </w:pPr>
    <w:rPr>
      <w:rFonts w:ascii="Arial" w:hAnsi="Arial"/>
      <w:lang w:val="en-US" w:eastAsia="zh-CN"/>
    </w:rPr>
  </w:style>
  <w:style w:type="paragraph" w:styleId="Caption">
    <w:name w:val="caption"/>
    <w:basedOn w:val="Normal"/>
    <w:next w:val="Normal"/>
    <w:uiPriority w:val="35"/>
    <w:unhideWhenUsed/>
    <w:qFormat/>
    <w:pPr>
      <w:autoSpaceDE/>
      <w:autoSpaceDN/>
      <w:spacing w:after="200"/>
      <w:jc w:val="center"/>
    </w:pPr>
    <w:rPr>
      <w:rFonts w:eastAsia="Arial Unicode MS"/>
      <w:b/>
      <w:bCs/>
      <w:iCs/>
      <w:szCs w:val="22"/>
      <w:lang w:eastAsia="de-DE"/>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uiPriority w:val="20"/>
    <w:qFormat/>
    <w:rPr>
      <w:i/>
      <w:iCs/>
    </w:rPr>
  </w:style>
  <w:style w:type="character" w:styleId="FollowedHyperlink">
    <w:name w:val="FollowedHyperlink"/>
    <w:uiPriority w:val="99"/>
    <w:unhideWhenUsed/>
    <w:rPr>
      <w:color w:val="954F72"/>
      <w:u w:val="single"/>
    </w:rPr>
  </w:style>
  <w:style w:type="paragraph" w:styleId="Footer">
    <w:name w:val="footer"/>
    <w:basedOn w:val="Normal"/>
    <w:link w:val="FooterChar"/>
    <w:uiPriority w:val="99"/>
    <w:unhideWhenUsed/>
    <w:pPr>
      <w:tabs>
        <w:tab w:val="center" w:pos="4680"/>
        <w:tab w:val="right" w:pos="9360"/>
      </w:tabs>
    </w:pPr>
  </w:style>
  <w:style w:type="paragraph" w:styleId="Header">
    <w:name w:val="header"/>
    <w:basedOn w:val="Normal"/>
    <w:link w:val="HeaderChar"/>
    <w:uiPriority w:val="99"/>
    <w:unhideWhenUsed/>
    <w:pPr>
      <w:tabs>
        <w:tab w:val="center" w:pos="4680"/>
        <w:tab w:val="right" w:pos="9360"/>
      </w:tabs>
    </w:pPr>
  </w:style>
  <w:style w:type="character" w:styleId="Hyperlink">
    <w:name w:val="Hyperlink"/>
    <w:basedOn w:val="DefaultParagraphFont"/>
    <w:uiPriority w:val="99"/>
    <w:qFormat/>
    <w:rPr>
      <w:color w:val="0000FF"/>
      <w:u w:val="single"/>
    </w:rPr>
  </w:style>
  <w:style w:type="paragraph" w:styleId="List">
    <w:name w:val="List"/>
    <w:basedOn w:val="Normal"/>
    <w:uiPriority w:val="99"/>
    <w:unhideWhenUsed/>
    <w:pPr>
      <w:widowControl w:val="0"/>
      <w:adjustRightInd w:val="0"/>
      <w:spacing w:line="460" w:lineRule="exact"/>
      <w:ind w:left="283" w:hanging="283"/>
      <w:contextualSpacing/>
      <w:textAlignment w:val="baseline"/>
    </w:pPr>
    <w:rPr>
      <w:rFonts w:eastAsia="KaiTi_GB2312"/>
      <w:kern w:val="28"/>
      <w:sz w:val="28"/>
    </w:rPr>
  </w:style>
  <w:style w:type="paragraph" w:styleId="NormalWeb">
    <w:name w:val="Normal (Web)"/>
    <w:uiPriority w:val="99"/>
    <w:semiHidden/>
    <w:unhideWhenUsed/>
    <w:pPr>
      <w:spacing w:beforeAutospacing="1" w:afterAutospacing="1"/>
    </w:pPr>
    <w:rPr>
      <w:sz w:val="24"/>
      <w:szCs w:val="24"/>
    </w:rPr>
  </w:style>
  <w:style w:type="paragraph" w:styleId="PlainText">
    <w:name w:val="Plain Text"/>
    <w:basedOn w:val="Normal"/>
    <w:link w:val="PlainTextChar"/>
    <w:uiPriority w:val="99"/>
    <w:unhideWhenUsed/>
    <w:rPr>
      <w:rFonts w:ascii="Arial" w:eastAsia="MS Gothic" w:hAnsi="Arial"/>
      <w:color w:val="000000"/>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Pr>
      <w:rFonts w:ascii="Arial" w:eastAsia="Batang" w:hAnsi="Arial" w:cs="Times New Roman"/>
      <w:b/>
      <w:bCs/>
      <w:kern w:val="32"/>
      <w:sz w:val="32"/>
      <w:szCs w:val="32"/>
      <w:lang w:val="en-GB"/>
    </w:rPr>
  </w:style>
  <w:style w:type="character" w:customStyle="1" w:styleId="Heading2Char">
    <w:name w:val="Heading 2 Char"/>
    <w:link w:val="Heading2"/>
    <w:uiPriority w:val="9"/>
    <w:rPr>
      <w:rFonts w:ascii="Times New Roman" w:eastAsia="Batang" w:hAnsi="Times New Roman" w:cs="Times New Roman"/>
      <w:b/>
      <w:bCs/>
      <w:iCs/>
      <w:kern w:val="0"/>
      <w:sz w:val="24"/>
      <w:szCs w:val="28"/>
      <w:lang w:val="en-GB"/>
    </w:rPr>
  </w:style>
  <w:style w:type="character" w:customStyle="1" w:styleId="Heading3Char">
    <w:name w:val="Heading 3 Char"/>
    <w:link w:val="Heading3"/>
    <w:rPr>
      <w:rFonts w:ascii="Arial" w:eastAsia="Batang" w:hAnsi="Arial" w:cs="Times New Roman"/>
      <w:b/>
      <w:bCs/>
      <w:kern w:val="0"/>
      <w:szCs w:val="26"/>
      <w:lang w:val="en-GB"/>
    </w:rPr>
  </w:style>
  <w:style w:type="character" w:customStyle="1" w:styleId="Heading4Char">
    <w:name w:val="Heading 4 Char"/>
    <w:link w:val="Heading4"/>
    <w:uiPriority w:val="9"/>
    <w:rPr>
      <w:rFonts w:ascii="Arial" w:eastAsia="Batang" w:hAnsi="Arial" w:cs="Times New Roman"/>
      <w:b/>
      <w:bCs/>
      <w:i/>
      <w:kern w:val="0"/>
      <w:szCs w:val="26"/>
      <w:lang w:val="en-GB"/>
    </w:rPr>
  </w:style>
  <w:style w:type="character" w:customStyle="1" w:styleId="Heading5Char">
    <w:name w:val="Heading 5 Char"/>
    <w:link w:val="Heading5"/>
    <w:uiPriority w:val="9"/>
    <w:rPr>
      <w:rFonts w:ascii="Arial" w:eastAsia="Batang" w:hAnsi="Arial" w:cs="Times New Roman"/>
      <w:b/>
      <w:iCs/>
      <w:kern w:val="0"/>
      <w:sz w:val="18"/>
      <w:szCs w:val="26"/>
      <w:lang w:val="en-GB"/>
    </w:rPr>
  </w:style>
  <w:style w:type="character" w:customStyle="1" w:styleId="Heading6Char">
    <w:name w:val="Heading 6 Char"/>
    <w:link w:val="Heading6"/>
    <w:uiPriority w:val="9"/>
    <w:rPr>
      <w:rFonts w:ascii="Times New Roman" w:eastAsia="Batang" w:hAnsi="Times New Roman" w:cs="Times New Roman"/>
      <w:b/>
      <w:bCs/>
      <w:i/>
      <w:kern w:val="0"/>
      <w:lang w:val="en-GB"/>
    </w:rPr>
  </w:style>
  <w:style w:type="character" w:customStyle="1" w:styleId="Heading7Char">
    <w:name w:val="Heading 7 Char"/>
    <w:link w:val="Heading7"/>
    <w:uiPriority w:val="9"/>
    <w:rPr>
      <w:rFonts w:ascii="Times New Roman" w:eastAsia="Batang" w:hAnsi="Times New Roman" w:cs="Times New Roman"/>
      <w:kern w:val="0"/>
      <w:sz w:val="24"/>
      <w:szCs w:val="24"/>
      <w:lang w:val="en-GB"/>
    </w:rPr>
  </w:style>
  <w:style w:type="character" w:customStyle="1" w:styleId="Heading8Char">
    <w:name w:val="Heading 8 Char"/>
    <w:link w:val="Heading8"/>
    <w:uiPriority w:val="9"/>
    <w:rPr>
      <w:rFonts w:ascii="Times New Roman" w:eastAsia="Batang" w:hAnsi="Times New Roman" w:cs="Times New Roman"/>
      <w:i/>
      <w:iCs/>
      <w:kern w:val="0"/>
      <w:sz w:val="24"/>
      <w:szCs w:val="24"/>
      <w:lang w:val="en-GB"/>
    </w:rPr>
  </w:style>
  <w:style w:type="character" w:customStyle="1" w:styleId="Heading9Char">
    <w:name w:val="Heading 9 Char"/>
    <w:link w:val="Heading9"/>
    <w:uiPriority w:val="9"/>
    <w:rPr>
      <w:rFonts w:ascii="Arial" w:eastAsia="Batang" w:hAnsi="Arial" w:cs="Times New Roman"/>
      <w:kern w:val="0"/>
      <w:sz w:val="22"/>
      <w:lang w:val="en-GB"/>
    </w:rPr>
  </w:style>
  <w:style w:type="character" w:customStyle="1" w:styleId="BalloonTextChar">
    <w:name w:val="Balloon Text Char"/>
    <w:link w:val="BalloonText"/>
    <w:uiPriority w:val="99"/>
    <w:semiHidden/>
    <w:rPr>
      <w:rFonts w:hAnsi="Times"/>
      <w:sz w:val="18"/>
      <w:szCs w:val="18"/>
      <w:lang w:val="en-GB" w:eastAsia="en-US"/>
    </w:rPr>
  </w:style>
  <w:style w:type="character" w:customStyle="1" w:styleId="FooterChar">
    <w:name w:val="Footer Char"/>
    <w:link w:val="Footer"/>
    <w:uiPriority w:val="99"/>
    <w:rPr>
      <w:rFonts w:ascii="Times" w:eastAsia="Batang" w:hAnsi="Times"/>
      <w:szCs w:val="24"/>
      <w:lang w:val="en-GB" w:eastAsia="en-US"/>
    </w:rPr>
  </w:style>
  <w:style w:type="character" w:customStyle="1" w:styleId="HeaderChar">
    <w:name w:val="Header Char"/>
    <w:link w:val="Header"/>
    <w:uiPriority w:val="99"/>
    <w:rPr>
      <w:rFonts w:ascii="Times" w:eastAsia="Batang" w:hAnsi="Times"/>
      <w:szCs w:val="24"/>
      <w:lang w:val="en-GB" w:eastAsia="en-US"/>
    </w:rPr>
  </w:style>
  <w:style w:type="character" w:customStyle="1" w:styleId="PlainTextChar">
    <w:name w:val="Plain Text Char"/>
    <w:link w:val="PlainText"/>
    <w:uiPriority w:val="99"/>
    <w:rPr>
      <w:rFonts w:ascii="Arial" w:eastAsia="MS Gothic" w:hAnsi="Arial" w:cs="Times New Roman"/>
      <w:color w:val="000000"/>
      <w:kern w:val="0"/>
      <w:szCs w:val="20"/>
    </w:rPr>
  </w:style>
  <w:style w:type="paragraph" w:customStyle="1" w:styleId="References">
    <w:name w:val="References"/>
    <w:basedOn w:val="Normal"/>
    <w:pPr>
      <w:numPr>
        <w:ilvl w:val="2"/>
        <w:numId w:val="2"/>
      </w:numPr>
    </w:pPr>
    <w:rPr>
      <w:rFonts w:eastAsia="Times New Roman"/>
      <w:lang w:val="en-US"/>
    </w:rPr>
  </w:style>
  <w:style w:type="character" w:customStyle="1" w:styleId="UnresolvedMention1">
    <w:name w:val="Unresolved Mention1"/>
    <w:uiPriority w:val="99"/>
    <w:unhideWhenUsed/>
    <w:rPr>
      <w:color w:val="605E5C"/>
      <w:shd w:val="clear" w:color="auto" w:fill="E1DFDD"/>
    </w:rPr>
  </w:style>
  <w:style w:type="paragraph" w:customStyle="1" w:styleId="Style36">
    <w:name w:val="_Style 36"/>
    <w:uiPriority w:val="99"/>
    <w:semiHidden/>
    <w:rPr>
      <w:rFonts w:ascii="Times" w:eastAsia="Batang" w:hAnsi="Times"/>
      <w:szCs w:val="24"/>
      <w:lang w:val="en-GB" w:eastAsia="en-US"/>
    </w:rPr>
  </w:style>
  <w:style w:type="paragraph" w:customStyle="1" w:styleId="Doc-text2">
    <w:name w:val="Doc-text2"/>
    <w:basedOn w:val="Normal"/>
    <w:qFormat/>
    <w:pPr>
      <w:tabs>
        <w:tab w:val="left" w:pos="1622"/>
      </w:tabs>
      <w:ind w:left="1622" w:hanging="363"/>
    </w:pPr>
    <w:rPr>
      <w:rFonts w:ascii="Arial" w:eastAsia="MS Mincho" w:hAnsi="Arial"/>
      <w:lang w:eastAsia="en-GB"/>
    </w:rPr>
  </w:style>
  <w:style w:type="character" w:customStyle="1" w:styleId="apple-converted-space">
    <w:name w:val="apple-converted-space"/>
    <w:basedOn w:val="DefaultParagraphFont"/>
  </w:style>
  <w:style w:type="paragraph" w:customStyle="1" w:styleId="B1">
    <w:name w:val="B1"/>
    <w:basedOn w:val="List"/>
    <w:qFormat/>
    <w:pPr>
      <w:spacing w:after="180"/>
      <w:ind w:left="568" w:hanging="284"/>
    </w:pPr>
    <w:rPr>
      <w:rFonts w:eastAsia="SimSun"/>
    </w:rPr>
  </w:style>
  <w:style w:type="character" w:customStyle="1" w:styleId="s1">
    <w:name w:val="s1"/>
    <w:rPr>
      <w:rFonts w:ascii="Lucida Grande" w:eastAsia="Lucida Grande" w:hAnsi="Lucida Grande" w:cs="Lucida Grande"/>
      <w:color w:val="0F80FE"/>
      <w:sz w:val="68"/>
      <w:szCs w:val="68"/>
    </w:rPr>
  </w:style>
  <w:style w:type="character" w:customStyle="1" w:styleId="s3">
    <w:name w:val="s3"/>
    <w:rPr>
      <w:rFonts w:ascii="Helvetica Neue" w:eastAsia="Helvetica Neue" w:hAnsi="Helvetica Neue" w:cs="Helvetica Neue"/>
      <w:sz w:val="60"/>
      <w:szCs w:val="60"/>
    </w:rPr>
  </w:style>
  <w:style w:type="character" w:customStyle="1" w:styleId="s2">
    <w:name w:val="s2"/>
    <w:rPr>
      <w:rFonts w:ascii="Lucida Grande" w:eastAsia="Lucida Grande" w:hAnsi="Lucida Grande" w:cs="Lucida Grande" w:hint="default"/>
      <w:color w:val="0F80FE"/>
      <w:sz w:val="90"/>
      <w:szCs w:val="90"/>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styleId="ListParagraph">
    <w:name w:val="List Paragraph"/>
    <w:basedOn w:val="Normal"/>
    <w:uiPriority w:val="34"/>
    <w:qFormat/>
    <w:pPr>
      <w:ind w:leftChars="400" w:left="840"/>
    </w:pPr>
  </w:style>
  <w:style w:type="paragraph" w:customStyle="1" w:styleId="Revision1">
    <w:name w:val="Revision1"/>
    <w:hidden/>
    <w:uiPriority w:val="99"/>
    <w:unhideWhenUsed/>
    <w:rPr>
      <w:rFonts w:eastAsia="Batang"/>
      <w:lang w:val="en-GB" w:eastAsia="en-US"/>
    </w:rPr>
  </w:style>
  <w:style w:type="character" w:customStyle="1" w:styleId="CommentTextChar">
    <w:name w:val="Comment Text Char"/>
    <w:basedOn w:val="DefaultParagraphFont"/>
    <w:link w:val="CommentText"/>
    <w:uiPriority w:val="99"/>
    <w:semiHidden/>
    <w:rPr>
      <w:rFonts w:eastAsia="Batang"/>
      <w:lang w:val="en-GB" w:eastAsia="en-US"/>
    </w:rPr>
  </w:style>
  <w:style w:type="character" w:customStyle="1" w:styleId="CommentSubjectChar">
    <w:name w:val="Comment Subject Char"/>
    <w:basedOn w:val="CommentTextChar"/>
    <w:link w:val="CommentSubject"/>
    <w:uiPriority w:val="99"/>
    <w:semiHidden/>
    <w:rPr>
      <w:rFonts w:eastAsia="Batang"/>
      <w:b/>
      <w:bCs/>
      <w:lang w:val="en-GB" w:eastAsia="en-US"/>
    </w:rPr>
  </w:style>
  <w:style w:type="paragraph" w:customStyle="1" w:styleId="Agreement">
    <w:name w:val="Agreement"/>
    <w:basedOn w:val="Normal"/>
    <w:next w:val="Doc-text2"/>
    <w:uiPriority w:val="99"/>
    <w:qFormat/>
    <w:pPr>
      <w:numPr>
        <w:numId w:val="3"/>
      </w:numPr>
      <w:spacing w:before="60"/>
    </w:pPr>
    <w:rPr>
      <w:b/>
    </w:rPr>
  </w:style>
  <w:style w:type="paragraph" w:customStyle="1" w:styleId="Comments">
    <w:name w:val="Comments"/>
    <w:basedOn w:val="Normal"/>
    <w:qFormat/>
    <w:rPr>
      <w:i/>
      <w:sz w:val="18"/>
    </w:rPr>
  </w:style>
  <w:style w:type="paragraph" w:customStyle="1" w:styleId="TH">
    <w:name w:val="TH"/>
    <w:basedOn w:val="Normal"/>
    <w:qFormat/>
    <w:pPr>
      <w:keepNext/>
      <w:keepLines/>
      <w:spacing w:before="60"/>
      <w:jc w:val="center"/>
    </w:pPr>
    <w:rPr>
      <w:rFonts w:ascii="Arial" w:hAnsi="Arial"/>
      <w:b/>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AN">
    <w:name w:val="TAN"/>
    <w:basedOn w:val="TAL"/>
    <w:pPr>
      <w:ind w:left="851" w:hanging="851"/>
    </w:pPr>
  </w:style>
  <w:style w:type="paragraph" w:customStyle="1" w:styleId="TF">
    <w:name w:val="TF"/>
    <w:basedOn w:val="TH"/>
    <w:pPr>
      <w:keepNext w:val="0"/>
      <w:spacing w:before="0" w:after="240"/>
    </w:pPr>
  </w:style>
  <w:style w:type="paragraph" w:customStyle="1" w:styleId="Revision2">
    <w:name w:val="Revision2"/>
    <w:hidden/>
    <w:uiPriority w:val="99"/>
    <w:unhideWhenUsed/>
    <w:rPr>
      <w:rFonts w:eastAsia="Batang"/>
      <w:lang w:val="en-GB" w:eastAsia="en-US"/>
    </w:rPr>
  </w:style>
  <w:style w:type="paragraph" w:customStyle="1" w:styleId="TaH0">
    <w:name w:val="TaH"/>
    <w:basedOn w:val="TaT"/>
    <w:pPr>
      <w:spacing w:before="60" w:after="60"/>
      <w:jc w:val="center"/>
    </w:pPr>
    <w:rPr>
      <w:b/>
    </w:rPr>
  </w:style>
  <w:style w:type="paragraph" w:customStyle="1" w:styleId="TaT">
    <w:name w:val="TaT"/>
    <w:basedOn w:val="Normal"/>
    <w:pPr>
      <w:keepLines/>
      <w:autoSpaceDE/>
      <w:autoSpaceDN/>
      <w:spacing w:after="0"/>
    </w:pPr>
    <w:rPr>
      <w:rFonts w:ascii="Arial" w:hAnsi="Arial"/>
      <w:sz w:val="18"/>
    </w:rPr>
  </w:style>
  <w:style w:type="paragraph" w:customStyle="1" w:styleId="p1">
    <w:name w:val="p1"/>
    <w:basedOn w:val="Normal"/>
    <w:pPr>
      <w:autoSpaceDE/>
      <w:autoSpaceDN/>
      <w:spacing w:after="0"/>
    </w:pPr>
    <w:rPr>
      <w:rFonts w:ascii="Helvetica" w:hAnsi="Helvetica"/>
      <w:color w:val="000000"/>
      <w:sz w:val="18"/>
      <w:szCs w:val="18"/>
    </w:rPr>
  </w:style>
  <w:style w:type="paragraph" w:customStyle="1" w:styleId="FT">
    <w:name w:val="FT"/>
    <w:basedOn w:val="Caption"/>
    <w:rPr>
      <w:rFonts w:ascii="Arial" w:hAnsi="Arial" w:cs="Arial"/>
    </w:rPr>
  </w:style>
  <w:style w:type="paragraph" w:customStyle="1" w:styleId="Revision3">
    <w:name w:val="Revision3"/>
    <w:hidden/>
    <w:uiPriority w:val="99"/>
    <w:unhideWhenUsed/>
    <w:rPr>
      <w:rFonts w:eastAsia="Batang"/>
      <w:lang w:val="en-GB" w:eastAsia="en-US"/>
    </w:rPr>
  </w:style>
  <w:style w:type="paragraph" w:customStyle="1" w:styleId="Revision4">
    <w:name w:val="Revision4"/>
    <w:hidden/>
    <w:uiPriority w:val="99"/>
    <w:unhideWhenUsed/>
    <w:rPr>
      <w:rFonts w:eastAsia="Batang"/>
      <w:lang w:val="en-GB" w:eastAsia="en-US"/>
    </w:rPr>
  </w:style>
  <w:style w:type="paragraph" w:customStyle="1" w:styleId="Revision5">
    <w:name w:val="Revision5"/>
    <w:hidden/>
    <w:uiPriority w:val="99"/>
    <w:unhideWhenUsed/>
    <w:rPr>
      <w:rFonts w:eastAsia="Batang"/>
      <w:lang w:val="en-GB" w:eastAsia="en-US"/>
    </w:rPr>
  </w:style>
  <w:style w:type="paragraph" w:customStyle="1" w:styleId="3GPPHeader">
    <w:name w:val="3GPP_Header"/>
    <w:basedOn w:val="Normal"/>
    <w:qFormat/>
    <w:pPr>
      <w:tabs>
        <w:tab w:val="left" w:pos="1701"/>
        <w:tab w:val="right" w:pos="9639"/>
      </w:tabs>
      <w:autoSpaceDE/>
      <w:autoSpaceDN/>
      <w:spacing w:afterLines="0" w:after="240"/>
      <w:jc w:val="left"/>
    </w:pPr>
    <w:rPr>
      <w:rFonts w:eastAsia="Times New Roman"/>
      <w:b/>
      <w:sz w:val="24"/>
      <w:szCs w:val="24"/>
      <w:lang w:val="en-US" w:eastAsia="zh-CN"/>
    </w:rPr>
  </w:style>
  <w:style w:type="paragraph" w:customStyle="1" w:styleId="Revision6">
    <w:name w:val="Revision6"/>
    <w:hidden/>
    <w:uiPriority w:val="99"/>
    <w:unhideWhenUsed/>
    <w:rPr>
      <w:rFonts w:eastAsia="Batang"/>
      <w:lang w:val="en-GB" w:eastAsia="en-US"/>
    </w:rPr>
  </w:style>
  <w:style w:type="paragraph" w:customStyle="1" w:styleId="Revision7">
    <w:name w:val="Revision7"/>
    <w:hidden/>
    <w:uiPriority w:val="99"/>
    <w:unhideWhenUsed/>
    <w:rPr>
      <w:rFonts w:eastAsia="Batang"/>
      <w:lang w:val="en-GB" w:eastAsia="en-US"/>
    </w:rPr>
  </w:style>
  <w:style w:type="paragraph" w:customStyle="1" w:styleId="Revision8">
    <w:name w:val="Revision8"/>
    <w:hidden/>
    <w:uiPriority w:val="99"/>
    <w:unhideWhenUsed/>
    <w:rPr>
      <w:rFonts w:eastAsia="Batang"/>
      <w:lang w:val="en-GB" w:eastAsia="en-US"/>
    </w:rPr>
  </w:style>
  <w:style w:type="paragraph" w:customStyle="1" w:styleId="Revision9">
    <w:name w:val="Revision9"/>
    <w:hidden/>
    <w:uiPriority w:val="99"/>
    <w:unhideWhenUsed/>
    <w:rPr>
      <w:rFonts w:eastAsia="Batang"/>
      <w:lang w:val="en-GB" w:eastAsia="en-US"/>
    </w:rPr>
  </w:style>
  <w:style w:type="paragraph" w:customStyle="1" w:styleId="Revision10">
    <w:name w:val="Revision10"/>
    <w:hidden/>
    <w:uiPriority w:val="99"/>
    <w:unhideWhenUsed/>
    <w:rPr>
      <w:rFonts w:eastAsia="Batang"/>
      <w:lang w:val="en-GB" w:eastAsia="en-US"/>
    </w:rPr>
  </w:style>
  <w:style w:type="paragraph" w:customStyle="1" w:styleId="Revision11">
    <w:name w:val="Revision11"/>
    <w:hidden/>
    <w:uiPriority w:val="99"/>
    <w:unhideWhenUsed/>
    <w:rPr>
      <w:rFonts w:eastAsia="Batang"/>
      <w:lang w:val="en-GB" w:eastAsia="en-US"/>
    </w:rPr>
  </w:style>
  <w:style w:type="paragraph" w:styleId="Revision">
    <w:name w:val="Revision"/>
    <w:hidden/>
    <w:uiPriority w:val="99"/>
    <w:unhideWhenUsed/>
    <w:rsid w:val="00233AD1"/>
    <w:rPr>
      <w:rFonts w:eastAsia="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TotalTime>
  <Pages>20</Pages>
  <Words>8518</Words>
  <Characters>48556</Characters>
  <Application>Microsoft Office Word</Application>
  <DocSecurity>0</DocSecurity>
  <Lines>404</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김윤선/표준연구팀(SR)/Master/삼성전자</dc:creator>
  <cp:lastModifiedBy>Sigen Ye (Apple)</cp:lastModifiedBy>
  <cp:revision>4</cp:revision>
  <dcterms:created xsi:type="dcterms:W3CDTF">2025-11-07T16:55:00Z</dcterms:created>
  <dcterms:modified xsi:type="dcterms:W3CDTF">2025-11-07T18:23:00Z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1033-12.1.23141.23141</vt:lpwstr>
  </property>
  <property fmtid="{D5CDD505-2E9C-101B-9397-08002B2CF9AE}" pid="4" name="ICV">
    <vt:lpwstr>213A567645F608816799DB682324E5D9_43</vt:lpwstr>
  </property>
</Properties>
</file>